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A9B" w:rsidRDefault="004954D8" w:rsidP="001E5946">
      <w:pPr>
        <w:spacing w:beforeLines="150" w:before="468" w:line="520" w:lineRule="exact"/>
        <w:jc w:val="center"/>
        <w:rPr>
          <w:rFonts w:hAnsi="宋体"/>
          <w:b/>
          <w:sz w:val="36"/>
          <w:szCs w:val="36"/>
        </w:rPr>
      </w:pPr>
      <w:r>
        <w:rPr>
          <w:rFonts w:hAnsi="宋体"/>
          <w:b/>
          <w:sz w:val="36"/>
          <w:szCs w:val="36"/>
        </w:rPr>
        <w:t>陕西师范大学本科毕业论文</w:t>
      </w:r>
      <w:r>
        <w:rPr>
          <w:rFonts w:hAnsi="宋体" w:hint="eastAsia"/>
          <w:b/>
          <w:sz w:val="36"/>
          <w:szCs w:val="36"/>
        </w:rPr>
        <w:t>（设计）</w:t>
      </w:r>
      <w:r>
        <w:rPr>
          <w:rFonts w:hAnsi="宋体"/>
          <w:b/>
          <w:sz w:val="36"/>
          <w:szCs w:val="36"/>
        </w:rPr>
        <w:t>写作规范</w:t>
      </w:r>
    </w:p>
    <w:p w:rsidR="00CD0A9B" w:rsidRDefault="001E5946" w:rsidP="001E5946">
      <w:pPr>
        <w:spacing w:beforeLines="50" w:before="156" w:afterLines="100" w:after="312" w:line="52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（试行）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毕业论文</w:t>
      </w:r>
      <w:r>
        <w:rPr>
          <w:rFonts w:hAnsi="宋体" w:hint="eastAsia"/>
          <w:sz w:val="28"/>
          <w:szCs w:val="28"/>
        </w:rPr>
        <w:t>（设计）（以下简称“论文”）</w:t>
      </w:r>
      <w:r>
        <w:rPr>
          <w:rFonts w:hAnsi="宋体"/>
          <w:sz w:val="28"/>
          <w:szCs w:val="28"/>
        </w:rPr>
        <w:t>写作是本科教学的重要环节，旨在培养本科生的创新意识及其发现问题、分析问题和解决问题的能力。为</w:t>
      </w:r>
      <w:r>
        <w:rPr>
          <w:rFonts w:hAnsi="宋体" w:hint="eastAsia"/>
          <w:sz w:val="28"/>
          <w:szCs w:val="28"/>
        </w:rPr>
        <w:t>进一步规范论文撰写</w:t>
      </w:r>
      <w:r>
        <w:rPr>
          <w:rFonts w:hAnsi="宋体"/>
          <w:sz w:val="28"/>
          <w:szCs w:val="28"/>
        </w:rPr>
        <w:t>，</w:t>
      </w:r>
      <w:r>
        <w:rPr>
          <w:rFonts w:hAnsi="宋体" w:hint="eastAsia"/>
          <w:sz w:val="28"/>
          <w:szCs w:val="28"/>
        </w:rPr>
        <w:t>保证</w:t>
      </w:r>
      <w:r>
        <w:rPr>
          <w:rFonts w:hAnsi="宋体"/>
          <w:sz w:val="28"/>
          <w:szCs w:val="28"/>
        </w:rPr>
        <w:t>论文质量，特制定本</w:t>
      </w:r>
      <w:r>
        <w:rPr>
          <w:rFonts w:hAnsi="宋体" w:hint="eastAsia"/>
          <w:sz w:val="28"/>
          <w:szCs w:val="28"/>
        </w:rPr>
        <w:t>写作</w:t>
      </w:r>
      <w:r>
        <w:rPr>
          <w:rFonts w:hAnsi="宋体"/>
          <w:sz w:val="28"/>
          <w:szCs w:val="28"/>
        </w:rPr>
        <w:t>规范，请参照执行。</w:t>
      </w:r>
    </w:p>
    <w:p w:rsidR="00CD0A9B" w:rsidRDefault="004954D8" w:rsidP="001E5946">
      <w:pPr>
        <w:spacing w:beforeLines="50" w:before="156" w:afterLines="50" w:after="156"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一、论文的基本结构</w:t>
      </w:r>
    </w:p>
    <w:p w:rsidR="00CD0A9B" w:rsidRDefault="004954D8">
      <w:pPr>
        <w:spacing w:line="520" w:lineRule="exact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毕业论文</w:t>
      </w:r>
      <w:r>
        <w:rPr>
          <w:rFonts w:hAnsi="宋体" w:hint="eastAsia"/>
          <w:sz w:val="28"/>
          <w:szCs w:val="28"/>
        </w:rPr>
        <w:t>（设计）</w:t>
      </w:r>
      <w:r>
        <w:rPr>
          <w:rFonts w:hAnsi="宋体"/>
          <w:sz w:val="28"/>
          <w:szCs w:val="28"/>
        </w:rPr>
        <w:t>由封面、原创性声明（版权授权书）、摘要、关键词、目录、正文、附录、参考文献和致谢等</w:t>
      </w:r>
      <w:r>
        <w:rPr>
          <w:sz w:val="28"/>
          <w:szCs w:val="28"/>
        </w:rPr>
        <w:t>9</w:t>
      </w:r>
      <w:r>
        <w:rPr>
          <w:rFonts w:hAnsi="宋体"/>
          <w:sz w:val="28"/>
          <w:szCs w:val="28"/>
        </w:rPr>
        <w:t>个部分组成。</w:t>
      </w:r>
      <w:r>
        <w:rPr>
          <w:rFonts w:hAnsi="宋体" w:hint="eastAsia"/>
          <w:sz w:val="28"/>
          <w:szCs w:val="28"/>
        </w:rPr>
        <w:t>文科类、术科类专业论文字数（正文）应在</w:t>
      </w:r>
      <w:r>
        <w:rPr>
          <w:rFonts w:hAnsi="宋体" w:hint="eastAsia"/>
          <w:sz w:val="28"/>
          <w:szCs w:val="28"/>
        </w:rPr>
        <w:t>8000</w:t>
      </w:r>
      <w:r>
        <w:rPr>
          <w:rFonts w:hAnsi="宋体" w:hint="eastAsia"/>
          <w:sz w:val="28"/>
          <w:szCs w:val="28"/>
        </w:rPr>
        <w:t>字以上；理科类、工科类专业论文字数（正文）应在</w:t>
      </w:r>
      <w:r>
        <w:rPr>
          <w:rFonts w:hAnsi="宋体" w:hint="eastAsia"/>
          <w:sz w:val="28"/>
          <w:szCs w:val="28"/>
        </w:rPr>
        <w:t>5000</w:t>
      </w:r>
      <w:r>
        <w:rPr>
          <w:rFonts w:hAnsi="宋体" w:hint="eastAsia"/>
          <w:sz w:val="28"/>
          <w:szCs w:val="28"/>
        </w:rPr>
        <w:t>字以上。设计创作类作品不做字数限制。</w:t>
      </w:r>
    </w:p>
    <w:p w:rsidR="00CD0A9B" w:rsidRDefault="004954D8" w:rsidP="001E5946">
      <w:pPr>
        <w:spacing w:beforeLines="50" w:before="156" w:afterLines="50" w:after="156"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二、各部分的具体要求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rFonts w:hAnsi="宋体"/>
          <w:b/>
          <w:sz w:val="28"/>
          <w:szCs w:val="28"/>
        </w:rPr>
        <w:t>封面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论文封面采用全校统一格式（学校统一印发）。内容包括题目、作者单位、姓名、班级、</w:t>
      </w:r>
      <w:r>
        <w:rPr>
          <w:rFonts w:hAnsi="宋体" w:hint="eastAsia"/>
          <w:sz w:val="28"/>
          <w:szCs w:val="28"/>
        </w:rPr>
        <w:t>学号、</w:t>
      </w:r>
      <w:r>
        <w:rPr>
          <w:rFonts w:hAnsi="宋体"/>
          <w:sz w:val="28"/>
          <w:szCs w:val="28"/>
        </w:rPr>
        <w:t>指导教师等基本信息。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论文题目应既能概括整个论文的中心内容，又能引人注目。</w:t>
      </w:r>
      <w:r w:rsidRPr="00B452F2">
        <w:rPr>
          <w:rFonts w:hAnsi="宋体"/>
          <w:sz w:val="28"/>
          <w:szCs w:val="28"/>
          <w:highlight w:val="yellow"/>
        </w:rPr>
        <w:t>论文题目不得超过</w:t>
      </w:r>
      <w:r w:rsidRPr="00B452F2">
        <w:rPr>
          <w:sz w:val="28"/>
          <w:szCs w:val="28"/>
          <w:highlight w:val="yellow"/>
        </w:rPr>
        <w:t>35</w:t>
      </w:r>
      <w:r w:rsidRPr="00B452F2">
        <w:rPr>
          <w:rFonts w:hAnsi="宋体"/>
          <w:sz w:val="28"/>
          <w:szCs w:val="28"/>
          <w:highlight w:val="yellow"/>
        </w:rPr>
        <w:t>个汉字。封面要求打印，论文题目用三号黑体，其余部分用四号楷体打印。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Ansi="宋体"/>
          <w:b/>
          <w:sz w:val="28"/>
          <w:szCs w:val="28"/>
        </w:rPr>
        <w:t>．声明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独创性声明和关于论文使用授权的说明须附于学位论文摘要之前，需学生本人签字。</w:t>
      </w:r>
    </w:p>
    <w:p w:rsidR="00CD0A9B" w:rsidRDefault="004954D8">
      <w:pPr>
        <w:spacing w:line="520" w:lineRule="exact"/>
        <w:ind w:firstLineChars="200" w:firstLine="562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rFonts w:hAnsi="宋体"/>
          <w:b/>
          <w:sz w:val="28"/>
          <w:szCs w:val="28"/>
        </w:rPr>
        <w:t>摘要（中、英文</w:t>
      </w:r>
      <w:r>
        <w:rPr>
          <w:rFonts w:hAnsi="宋体"/>
          <w:sz w:val="28"/>
          <w:szCs w:val="28"/>
        </w:rPr>
        <w:t>）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摘要是对论文的高度概括，字数控制在</w:t>
      </w:r>
      <w:r>
        <w:rPr>
          <w:sz w:val="28"/>
          <w:szCs w:val="28"/>
        </w:rPr>
        <w:t>300</w:t>
      </w:r>
      <w:r>
        <w:rPr>
          <w:rFonts w:hAnsi="宋体"/>
          <w:sz w:val="28"/>
          <w:szCs w:val="28"/>
        </w:rPr>
        <w:t>字左右，要求够能体现</w:t>
      </w:r>
      <w:r>
        <w:rPr>
          <w:rFonts w:hAnsi="宋体"/>
          <w:sz w:val="28"/>
          <w:szCs w:val="28"/>
        </w:rPr>
        <w:lastRenderedPageBreak/>
        <w:t>论文的基本结构和主要观点。英文摘要译作</w:t>
      </w:r>
      <w:r>
        <w:rPr>
          <w:sz w:val="28"/>
          <w:szCs w:val="28"/>
        </w:rPr>
        <w:t>“Abstract”</w:t>
      </w:r>
      <w:r>
        <w:rPr>
          <w:rFonts w:hAnsi="宋体"/>
          <w:sz w:val="28"/>
          <w:szCs w:val="28"/>
        </w:rPr>
        <w:t>，其内容与中文摘要保持一致。</w:t>
      </w:r>
    </w:p>
    <w:p w:rsidR="00CD0A9B" w:rsidRDefault="004954D8">
      <w:pPr>
        <w:tabs>
          <w:tab w:val="center" w:pos="4365"/>
        </w:tabs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rFonts w:hAnsi="宋体"/>
          <w:b/>
          <w:sz w:val="28"/>
          <w:szCs w:val="28"/>
        </w:rPr>
        <w:t>关键词（中、英文）</w:t>
      </w:r>
      <w:r>
        <w:rPr>
          <w:b/>
          <w:sz w:val="28"/>
          <w:szCs w:val="28"/>
        </w:rPr>
        <w:tab/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选取最能体现论文内容和要点的词汇</w:t>
      </w:r>
      <w:r>
        <w:rPr>
          <w:sz w:val="28"/>
          <w:szCs w:val="28"/>
        </w:rPr>
        <w:t>3</w:t>
      </w:r>
      <w:r>
        <w:rPr>
          <w:rFonts w:hAnsi="宋体"/>
          <w:sz w:val="28"/>
          <w:szCs w:val="28"/>
        </w:rPr>
        <w:t>－</w:t>
      </w:r>
      <w:r>
        <w:rPr>
          <w:sz w:val="28"/>
          <w:szCs w:val="28"/>
        </w:rPr>
        <w:t>4</w:t>
      </w:r>
      <w:r>
        <w:rPr>
          <w:rFonts w:hAnsi="宋体"/>
          <w:sz w:val="28"/>
          <w:szCs w:val="28"/>
        </w:rPr>
        <w:t>个作为关键词。关键词不宜过长，表意要准确。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rFonts w:hAnsi="宋体"/>
          <w:b/>
          <w:sz w:val="28"/>
          <w:szCs w:val="28"/>
        </w:rPr>
        <w:t>目录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反映论文的纲要。目录应列出通篇论文各组成部分的大小标题，分别层次，逐项标注页码，并包括注明参考文献、附录、索引等附属部分的页次，以便读者查找。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rFonts w:hAnsi="宋体"/>
          <w:b/>
          <w:sz w:val="28"/>
          <w:szCs w:val="28"/>
        </w:rPr>
        <w:t>正文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正文是毕业论文的主体，宜分为引言（绪论）、论文主体、结语（结论）等</w:t>
      </w:r>
      <w:r>
        <w:rPr>
          <w:sz w:val="28"/>
          <w:szCs w:val="28"/>
        </w:rPr>
        <w:t>3</w:t>
      </w:r>
      <w:r>
        <w:rPr>
          <w:rFonts w:hAnsi="宋体"/>
          <w:sz w:val="28"/>
          <w:szCs w:val="28"/>
        </w:rPr>
        <w:t>－</w:t>
      </w:r>
      <w:r>
        <w:rPr>
          <w:sz w:val="28"/>
          <w:szCs w:val="28"/>
        </w:rPr>
        <w:t>5</w:t>
      </w:r>
      <w:r>
        <w:rPr>
          <w:rFonts w:hAnsi="宋体"/>
          <w:sz w:val="28"/>
          <w:szCs w:val="28"/>
        </w:rPr>
        <w:t>个部分。各部分要加上标题，集中论述与论文密切相关的问题，做到观点明确，重点突出，层次清晰，语言流畅，行文规范。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rFonts w:hAnsi="宋体"/>
          <w:b/>
          <w:sz w:val="28"/>
          <w:szCs w:val="28"/>
        </w:rPr>
        <w:t>参考文献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文后著录的参考文献务必实事求是</w:t>
      </w:r>
      <w:r>
        <w:rPr>
          <w:rFonts w:hAnsi="宋体" w:hint="eastAsia"/>
          <w:kern w:val="0"/>
          <w:sz w:val="28"/>
          <w:szCs w:val="28"/>
        </w:rPr>
        <w:t>，</w:t>
      </w:r>
      <w:r>
        <w:rPr>
          <w:rFonts w:hAnsi="宋体"/>
          <w:kern w:val="0"/>
          <w:sz w:val="28"/>
          <w:szCs w:val="28"/>
        </w:rPr>
        <w:t>应是作者亲自考察过的对论文有参考价值的文献，不应间接引用。论文中引用过的文献必须著录，未引用的文献不得出现。</w:t>
      </w:r>
      <w:r>
        <w:rPr>
          <w:rFonts w:hAnsi="宋体"/>
          <w:sz w:val="28"/>
          <w:szCs w:val="28"/>
        </w:rPr>
        <w:t>凡在论文写过程中参考过的文献均应列出。参考文献放在结论之后</w:t>
      </w:r>
      <w:r>
        <w:rPr>
          <w:rFonts w:hAnsi="宋体" w:hint="eastAsia"/>
          <w:sz w:val="28"/>
          <w:szCs w:val="28"/>
        </w:rPr>
        <w:t>。</w:t>
      </w:r>
    </w:p>
    <w:p w:rsidR="00CD0A9B" w:rsidRDefault="004954D8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参考文献参考文献应有权威性，要注意引用最新的文献。</w:t>
      </w:r>
      <w:r>
        <w:rPr>
          <w:rFonts w:hAnsi="宋体"/>
          <w:sz w:val="28"/>
          <w:szCs w:val="28"/>
        </w:rPr>
        <w:t>参考文献的数量：</w:t>
      </w:r>
      <w:r>
        <w:rPr>
          <w:rFonts w:hAnsi="宋体" w:hint="eastAsia"/>
          <w:kern w:val="0"/>
          <w:sz w:val="28"/>
          <w:szCs w:val="28"/>
        </w:rPr>
        <w:t>原则上引用中文文献不少于</w:t>
      </w:r>
      <w:r>
        <w:rPr>
          <w:rFonts w:hAnsi="宋体" w:hint="eastAsia"/>
          <w:kern w:val="0"/>
          <w:sz w:val="28"/>
          <w:szCs w:val="28"/>
        </w:rPr>
        <w:t>20</w:t>
      </w:r>
      <w:r>
        <w:rPr>
          <w:rFonts w:hAnsi="宋体" w:hint="eastAsia"/>
          <w:kern w:val="0"/>
          <w:sz w:val="28"/>
          <w:szCs w:val="28"/>
        </w:rPr>
        <w:t>篇，引用外文文献不少于</w:t>
      </w:r>
      <w:r>
        <w:rPr>
          <w:rFonts w:hAnsi="宋体" w:hint="eastAsia"/>
          <w:kern w:val="0"/>
          <w:sz w:val="28"/>
          <w:szCs w:val="28"/>
        </w:rPr>
        <w:t>5</w:t>
      </w:r>
      <w:r>
        <w:rPr>
          <w:rFonts w:hAnsi="宋体" w:hint="eastAsia"/>
          <w:kern w:val="0"/>
          <w:sz w:val="28"/>
          <w:szCs w:val="28"/>
        </w:rPr>
        <w:t>篇</w:t>
      </w:r>
      <w:r>
        <w:rPr>
          <w:rFonts w:hAnsi="宋体"/>
          <w:sz w:val="28"/>
          <w:szCs w:val="28"/>
        </w:rPr>
        <w:t>。</w:t>
      </w:r>
    </w:p>
    <w:p w:rsidR="00CD0A9B" w:rsidRDefault="004954D8">
      <w:pPr>
        <w:widowControl/>
        <w:spacing w:line="520" w:lineRule="exact"/>
        <w:ind w:firstLineChars="200" w:firstLine="56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rFonts w:hAnsi="宋体"/>
          <w:b/>
          <w:sz w:val="28"/>
          <w:szCs w:val="28"/>
        </w:rPr>
        <w:t>注释</w:t>
      </w:r>
    </w:p>
    <w:p w:rsidR="00CD0A9B" w:rsidRDefault="004954D8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rFonts w:hAnsi="宋体"/>
          <w:sz w:val="28"/>
          <w:szCs w:val="28"/>
        </w:rPr>
        <w:t>注释是对文中有关内容的解释、说明或补充，多用于文科类论文。</w:t>
      </w:r>
    </w:p>
    <w:p w:rsidR="00CD0A9B" w:rsidRDefault="004954D8">
      <w:pPr>
        <w:widowControl/>
        <w:spacing w:line="520" w:lineRule="exact"/>
        <w:ind w:firstLineChars="200" w:firstLine="562"/>
        <w:jc w:val="left"/>
        <w:rPr>
          <w:kern w:val="0"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rFonts w:hAnsi="宋体"/>
          <w:b/>
          <w:kern w:val="0"/>
          <w:sz w:val="28"/>
          <w:szCs w:val="28"/>
        </w:rPr>
        <w:t>附录</w:t>
      </w:r>
    </w:p>
    <w:p w:rsidR="00CD0A9B" w:rsidRDefault="004954D8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>
        <w:rPr>
          <w:rFonts w:hAnsi="宋体"/>
          <w:sz w:val="28"/>
          <w:szCs w:val="28"/>
        </w:rPr>
        <w:t>在论文之后附上不便放进正文的重要数据、表格、公式、图纸、程序等资料，供读者阅读论文时参考。附录不宜太多，附录的篇幅一般不要超过正文。以下内容可以放在附录之内：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</w:t>
      </w:r>
      <w:r>
        <w:rPr>
          <w:rFonts w:hAnsi="宋体"/>
          <w:b/>
          <w:sz w:val="28"/>
          <w:szCs w:val="28"/>
        </w:rPr>
        <w:t>致谢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展现论文写作的心路历程，对帮助过的人表达谢意。</w:t>
      </w:r>
    </w:p>
    <w:p w:rsidR="00CD0A9B" w:rsidRDefault="004954D8" w:rsidP="001E5946">
      <w:pPr>
        <w:spacing w:beforeLines="50" w:before="156" w:afterLines="50" w:after="156" w:line="520" w:lineRule="exact"/>
        <w:ind w:firstLineChars="200" w:firstLine="562"/>
        <w:rPr>
          <w:sz w:val="28"/>
          <w:szCs w:val="28"/>
        </w:rPr>
      </w:pPr>
      <w:r>
        <w:rPr>
          <w:rFonts w:hAnsi="宋体"/>
          <w:b/>
          <w:sz w:val="28"/>
          <w:szCs w:val="28"/>
        </w:rPr>
        <w:t>三、写作规范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rFonts w:hAnsi="宋体"/>
          <w:b/>
          <w:sz w:val="28"/>
          <w:szCs w:val="28"/>
        </w:rPr>
        <w:t>语言规范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采用学术化语言进行写作，避免使用口语或非学术性词语。论文中如出现非通用性的新名词、新术语、新概念，应作相应解释。</w:t>
      </w:r>
    </w:p>
    <w:p w:rsidR="00CD0A9B" w:rsidRDefault="004954D8">
      <w:pPr>
        <w:spacing w:line="520" w:lineRule="exact"/>
        <w:ind w:firstLineChars="200" w:firstLine="560"/>
        <w:rPr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文中采用的术语、符号、代号，全文必须统一，并符合规范化的要求。如果文中使用新的专业术语、缩略语、习惯用语，应加以注释。国外新的专业术语、缩略语，必须在译文后用圆括号注明原文。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rFonts w:hAnsi="宋体"/>
          <w:b/>
          <w:sz w:val="28"/>
          <w:szCs w:val="28"/>
        </w:rPr>
        <w:t>页面设置</w:t>
      </w:r>
    </w:p>
    <w:p w:rsidR="00CD0A9B" w:rsidRPr="00B452F2" w:rsidRDefault="004954D8">
      <w:pPr>
        <w:spacing w:line="520" w:lineRule="exact"/>
        <w:ind w:firstLineChars="200" w:firstLine="560"/>
        <w:rPr>
          <w:sz w:val="28"/>
          <w:szCs w:val="28"/>
          <w:highlight w:val="yellow"/>
        </w:rPr>
      </w:pPr>
      <w:r w:rsidRPr="00B452F2">
        <w:rPr>
          <w:rFonts w:hAnsi="宋体"/>
          <w:sz w:val="28"/>
          <w:szCs w:val="28"/>
          <w:highlight w:val="yellow"/>
        </w:rPr>
        <w:t>纸张：纸型为</w:t>
      </w:r>
      <w:r w:rsidRPr="00B452F2">
        <w:rPr>
          <w:sz w:val="28"/>
          <w:szCs w:val="28"/>
          <w:highlight w:val="yellow"/>
        </w:rPr>
        <w:t>A4</w:t>
      </w:r>
      <w:r w:rsidRPr="00B452F2">
        <w:rPr>
          <w:rFonts w:hAnsi="宋体"/>
          <w:sz w:val="28"/>
          <w:szCs w:val="28"/>
          <w:highlight w:val="yellow"/>
        </w:rPr>
        <w:t>（</w:t>
      </w:r>
      <w:r w:rsidRPr="00B452F2">
        <w:rPr>
          <w:sz w:val="28"/>
          <w:szCs w:val="28"/>
          <w:highlight w:val="yellow"/>
        </w:rPr>
        <w:t>21.0 cm×29.7cm</w:t>
      </w:r>
      <w:r w:rsidRPr="00B452F2">
        <w:rPr>
          <w:rFonts w:hAnsi="宋体"/>
          <w:sz w:val="28"/>
          <w:szCs w:val="28"/>
          <w:highlight w:val="yellow"/>
        </w:rPr>
        <w:t>）标准，双面印刷。</w:t>
      </w:r>
    </w:p>
    <w:p w:rsidR="00CD0A9B" w:rsidRPr="00B452F2" w:rsidRDefault="004954D8">
      <w:pPr>
        <w:spacing w:line="520" w:lineRule="exact"/>
        <w:ind w:firstLineChars="200" w:firstLine="560"/>
        <w:rPr>
          <w:sz w:val="28"/>
          <w:szCs w:val="28"/>
          <w:highlight w:val="yellow"/>
        </w:rPr>
      </w:pPr>
      <w:r w:rsidRPr="00B452F2">
        <w:rPr>
          <w:rFonts w:hAnsi="宋体"/>
          <w:sz w:val="28"/>
          <w:szCs w:val="28"/>
          <w:highlight w:val="yellow"/>
        </w:rPr>
        <w:t>版芯要求：左边距：</w:t>
      </w:r>
      <w:r w:rsidRPr="00B452F2">
        <w:rPr>
          <w:sz w:val="28"/>
          <w:szCs w:val="28"/>
          <w:highlight w:val="yellow"/>
        </w:rPr>
        <w:t>30mm</w:t>
      </w:r>
      <w:r w:rsidRPr="00B452F2">
        <w:rPr>
          <w:rFonts w:hAnsi="宋体"/>
          <w:sz w:val="28"/>
          <w:szCs w:val="28"/>
          <w:highlight w:val="yellow"/>
        </w:rPr>
        <w:t>，右边距：</w:t>
      </w:r>
      <w:r w:rsidRPr="00B452F2">
        <w:rPr>
          <w:rFonts w:hint="eastAsia"/>
          <w:sz w:val="28"/>
          <w:szCs w:val="28"/>
          <w:highlight w:val="yellow"/>
        </w:rPr>
        <w:t>30</w:t>
      </w:r>
      <w:r w:rsidRPr="00B452F2">
        <w:rPr>
          <w:sz w:val="28"/>
          <w:szCs w:val="28"/>
          <w:highlight w:val="yellow"/>
        </w:rPr>
        <w:t>mm</w:t>
      </w:r>
      <w:r w:rsidRPr="00B452F2">
        <w:rPr>
          <w:rFonts w:hAnsi="宋体"/>
          <w:sz w:val="28"/>
          <w:szCs w:val="28"/>
          <w:highlight w:val="yellow"/>
        </w:rPr>
        <w:t>，上边距：</w:t>
      </w:r>
      <w:r w:rsidRPr="00B452F2">
        <w:rPr>
          <w:sz w:val="28"/>
          <w:szCs w:val="28"/>
          <w:highlight w:val="yellow"/>
        </w:rPr>
        <w:t>3</w:t>
      </w:r>
      <w:r w:rsidRPr="00B452F2">
        <w:rPr>
          <w:rFonts w:hint="eastAsia"/>
          <w:sz w:val="28"/>
          <w:szCs w:val="28"/>
          <w:highlight w:val="yellow"/>
        </w:rPr>
        <w:t>6</w:t>
      </w:r>
      <w:r w:rsidRPr="00B452F2">
        <w:rPr>
          <w:sz w:val="28"/>
          <w:szCs w:val="28"/>
          <w:highlight w:val="yellow"/>
        </w:rPr>
        <w:t>mm</w:t>
      </w:r>
      <w:r w:rsidRPr="00B452F2">
        <w:rPr>
          <w:rFonts w:hAnsi="宋体"/>
          <w:sz w:val="28"/>
          <w:szCs w:val="28"/>
          <w:highlight w:val="yellow"/>
        </w:rPr>
        <w:t>，下边距：</w:t>
      </w:r>
      <w:r w:rsidRPr="00B452F2">
        <w:rPr>
          <w:sz w:val="28"/>
          <w:szCs w:val="28"/>
          <w:highlight w:val="yellow"/>
        </w:rPr>
        <w:t>25mm</w:t>
      </w:r>
      <w:r w:rsidRPr="00B452F2">
        <w:rPr>
          <w:rFonts w:hAnsi="宋体"/>
          <w:sz w:val="28"/>
          <w:szCs w:val="28"/>
          <w:highlight w:val="yellow"/>
        </w:rPr>
        <w:t>。</w:t>
      </w:r>
    </w:p>
    <w:p w:rsidR="00CD0A9B" w:rsidRPr="00B452F2" w:rsidRDefault="004954D8">
      <w:pPr>
        <w:spacing w:line="520" w:lineRule="exact"/>
        <w:ind w:firstLineChars="200" w:firstLine="560"/>
        <w:rPr>
          <w:sz w:val="28"/>
          <w:szCs w:val="28"/>
          <w:highlight w:val="yellow"/>
        </w:rPr>
      </w:pPr>
      <w:r w:rsidRPr="00B452F2">
        <w:rPr>
          <w:rFonts w:hAnsi="宋体"/>
          <w:sz w:val="28"/>
          <w:szCs w:val="28"/>
          <w:highlight w:val="yellow"/>
        </w:rPr>
        <w:t>装订线位置：装订线在左侧，装订线距左边距</w:t>
      </w:r>
      <w:r w:rsidRPr="00B452F2">
        <w:rPr>
          <w:sz w:val="28"/>
          <w:szCs w:val="28"/>
          <w:highlight w:val="yellow"/>
        </w:rPr>
        <w:t>0mm</w:t>
      </w:r>
      <w:r w:rsidRPr="00B452F2">
        <w:rPr>
          <w:rFonts w:hAnsi="宋体"/>
          <w:sz w:val="28"/>
          <w:szCs w:val="28"/>
          <w:highlight w:val="yellow"/>
        </w:rPr>
        <w:t>。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 w:rsidRPr="00B452F2">
        <w:rPr>
          <w:rFonts w:hAnsi="宋体"/>
          <w:sz w:val="28"/>
          <w:szCs w:val="28"/>
          <w:highlight w:val="yellow"/>
        </w:rPr>
        <w:t>页眉边距：</w:t>
      </w:r>
      <w:r w:rsidRPr="00B452F2">
        <w:rPr>
          <w:sz w:val="28"/>
          <w:szCs w:val="28"/>
          <w:highlight w:val="yellow"/>
        </w:rPr>
        <w:t>2</w:t>
      </w:r>
      <w:r w:rsidRPr="00B452F2">
        <w:rPr>
          <w:rFonts w:hint="eastAsia"/>
          <w:sz w:val="28"/>
          <w:szCs w:val="28"/>
          <w:highlight w:val="yellow"/>
        </w:rPr>
        <w:t>8</w:t>
      </w:r>
      <w:r w:rsidRPr="00B452F2">
        <w:rPr>
          <w:sz w:val="28"/>
          <w:szCs w:val="28"/>
          <w:highlight w:val="yellow"/>
        </w:rPr>
        <w:t>mm</w:t>
      </w:r>
      <w:r w:rsidRPr="00B452F2">
        <w:rPr>
          <w:rFonts w:hAnsi="宋体"/>
          <w:sz w:val="28"/>
          <w:szCs w:val="28"/>
          <w:highlight w:val="yellow"/>
        </w:rPr>
        <w:t>，页脚边距：</w:t>
      </w:r>
      <w:r w:rsidRPr="00B452F2">
        <w:rPr>
          <w:rFonts w:hint="eastAsia"/>
          <w:sz w:val="28"/>
          <w:szCs w:val="28"/>
          <w:highlight w:val="yellow"/>
        </w:rPr>
        <w:t>20</w:t>
      </w:r>
      <w:r w:rsidRPr="00B452F2">
        <w:rPr>
          <w:sz w:val="28"/>
          <w:szCs w:val="28"/>
          <w:highlight w:val="yellow"/>
        </w:rPr>
        <w:t>mm</w:t>
      </w:r>
      <w:r w:rsidR="00FE642F" w:rsidRPr="00B452F2">
        <w:rPr>
          <w:rFonts w:hint="eastAsia"/>
          <w:sz w:val="28"/>
          <w:szCs w:val="28"/>
          <w:highlight w:val="yellow"/>
        </w:rPr>
        <w:t>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rFonts w:hAnsi="宋体"/>
          <w:b/>
          <w:sz w:val="28"/>
          <w:szCs w:val="28"/>
        </w:rPr>
        <w:t>字体和行距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中文采用国家正式公布实施的宋体简化汉字。英文、罗马字符和阿拉伯数字均应采用</w:t>
      </w:r>
      <w:r>
        <w:rPr>
          <w:sz w:val="28"/>
          <w:szCs w:val="28"/>
        </w:rPr>
        <w:t>Times New Roman</w:t>
      </w:r>
      <w:r>
        <w:rPr>
          <w:rFonts w:hAnsi="宋体"/>
          <w:sz w:val="28"/>
          <w:szCs w:val="28"/>
        </w:rPr>
        <w:t>字体，按规定应采用斜体的采用斜体。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正文的中文采用小四号宋体，英文为小四号</w:t>
      </w:r>
      <w:r>
        <w:rPr>
          <w:sz w:val="28"/>
          <w:szCs w:val="28"/>
        </w:rPr>
        <w:t>Times News Roman</w:t>
      </w:r>
      <w:r>
        <w:rPr>
          <w:rFonts w:hAnsi="宋体"/>
          <w:sz w:val="28"/>
          <w:szCs w:val="28"/>
        </w:rPr>
        <w:t>字体。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字距和行距：</w:t>
      </w:r>
      <w:r w:rsidRPr="00B452F2">
        <w:rPr>
          <w:rFonts w:hAnsi="宋体"/>
          <w:sz w:val="28"/>
          <w:szCs w:val="28"/>
          <w:highlight w:val="yellow"/>
        </w:rPr>
        <w:t>如无特殊说明，全文一律采用</w:t>
      </w:r>
      <w:r w:rsidRPr="00B452F2">
        <w:rPr>
          <w:rFonts w:hAnsi="宋体"/>
          <w:color w:val="FF0000"/>
          <w:sz w:val="28"/>
          <w:szCs w:val="28"/>
          <w:highlight w:val="yellow"/>
        </w:rPr>
        <w:t>无网格</w:t>
      </w:r>
      <w:r>
        <w:rPr>
          <w:rFonts w:hAnsi="宋体"/>
          <w:sz w:val="28"/>
          <w:szCs w:val="28"/>
        </w:rPr>
        <w:t>，行间距为</w:t>
      </w:r>
      <w:r>
        <w:rPr>
          <w:sz w:val="28"/>
          <w:szCs w:val="28"/>
        </w:rPr>
        <w:t>1.5</w:t>
      </w:r>
      <w:r>
        <w:rPr>
          <w:rFonts w:hAnsi="宋体"/>
          <w:sz w:val="28"/>
          <w:szCs w:val="28"/>
        </w:rPr>
        <w:t>倍行距，段前段后不空行。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rFonts w:hAnsi="宋体"/>
          <w:b/>
          <w:sz w:val="28"/>
          <w:szCs w:val="28"/>
        </w:rPr>
        <w:t>页码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论文页码的第一页从正文开始用阿拉伯数字标注，直至全文结束。</w:t>
      </w:r>
      <w:r>
        <w:rPr>
          <w:rFonts w:hAnsi="宋体"/>
          <w:sz w:val="28"/>
          <w:szCs w:val="28"/>
        </w:rPr>
        <w:lastRenderedPageBreak/>
        <w:t>正文前的内容（除封面）用罗马数字单独标注页码。页码位于页面底端，对齐方式为</w:t>
      </w:r>
      <w:r>
        <w:rPr>
          <w:sz w:val="28"/>
          <w:szCs w:val="28"/>
        </w:rPr>
        <w:t xml:space="preserve"> “</w:t>
      </w:r>
      <w:r>
        <w:rPr>
          <w:rFonts w:hAnsi="宋体"/>
          <w:sz w:val="28"/>
          <w:szCs w:val="28"/>
        </w:rPr>
        <w:t>居中</w:t>
      </w:r>
      <w:r>
        <w:rPr>
          <w:sz w:val="28"/>
          <w:szCs w:val="28"/>
        </w:rPr>
        <w:t>”</w:t>
      </w:r>
      <w:r>
        <w:rPr>
          <w:rFonts w:hAnsi="宋体"/>
          <w:sz w:val="28"/>
          <w:szCs w:val="28"/>
        </w:rPr>
        <w:t>，页码格式为最简单的数字，不带任何其它的符号或信息。页码不能出现缺页和重复页。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宋体"/>
          <w:b/>
          <w:sz w:val="28"/>
          <w:szCs w:val="28"/>
        </w:rPr>
        <w:t>中文摘要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B452F2">
        <w:rPr>
          <w:rFonts w:ascii="Times New Roman" w:hAnsi="宋体"/>
          <w:sz w:val="28"/>
          <w:szCs w:val="28"/>
          <w:highlight w:val="yellow"/>
        </w:rPr>
        <w:t>居中编排</w:t>
      </w:r>
      <w:r w:rsidRPr="00B452F2">
        <w:rPr>
          <w:rFonts w:ascii="Times New Roman" w:hAnsi="Times New Roman"/>
          <w:sz w:val="28"/>
          <w:szCs w:val="28"/>
          <w:highlight w:val="yellow"/>
        </w:rPr>
        <w:t>“</w:t>
      </w:r>
      <w:r w:rsidRPr="00B452F2">
        <w:rPr>
          <w:rFonts w:ascii="Times New Roman" w:hAnsi="宋体"/>
          <w:sz w:val="28"/>
          <w:szCs w:val="28"/>
          <w:highlight w:val="yellow"/>
        </w:rPr>
        <w:t>摘要</w:t>
      </w:r>
      <w:r w:rsidRPr="00B452F2">
        <w:rPr>
          <w:rFonts w:ascii="Times New Roman" w:hAnsi="Times New Roman"/>
          <w:sz w:val="28"/>
          <w:szCs w:val="28"/>
          <w:highlight w:val="yellow"/>
        </w:rPr>
        <w:t>”</w:t>
      </w:r>
      <w:r w:rsidRPr="00B452F2">
        <w:rPr>
          <w:rFonts w:ascii="Times New Roman" w:hAnsi="宋体"/>
          <w:sz w:val="28"/>
          <w:szCs w:val="28"/>
          <w:highlight w:val="yellow"/>
        </w:rPr>
        <w:t>二字（黑体</w:t>
      </w:r>
      <w:r w:rsidRPr="00B452F2">
        <w:rPr>
          <w:rFonts w:ascii="Times New Roman" w:hAnsi="宋体" w:hint="eastAsia"/>
          <w:sz w:val="28"/>
          <w:szCs w:val="28"/>
          <w:highlight w:val="yellow"/>
        </w:rPr>
        <w:t>三</w:t>
      </w:r>
      <w:r w:rsidRPr="00B452F2">
        <w:rPr>
          <w:rFonts w:ascii="Times New Roman" w:hAnsi="宋体"/>
          <w:sz w:val="28"/>
          <w:szCs w:val="28"/>
          <w:highlight w:val="yellow"/>
        </w:rPr>
        <w:t>号）</w:t>
      </w:r>
      <w:r w:rsidRPr="00B452F2">
        <w:rPr>
          <w:rFonts w:ascii="Times New Roman" w:hAnsi="宋体" w:hint="eastAsia"/>
          <w:sz w:val="28"/>
          <w:szCs w:val="28"/>
          <w:highlight w:val="yellow"/>
        </w:rPr>
        <w:t>段前、段后两行</w:t>
      </w:r>
      <w:r w:rsidRPr="00B452F2">
        <w:rPr>
          <w:rFonts w:ascii="Times New Roman" w:hAnsi="宋体"/>
          <w:sz w:val="28"/>
          <w:szCs w:val="28"/>
          <w:highlight w:val="yellow"/>
        </w:rPr>
        <w:t>，二字间距为两个字符。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摘要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二字下为摘要正文，每段开头空两字符，小四号。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摘要正文内容下，空一行，左对齐，打印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关键词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三字（黑体</w:t>
      </w:r>
      <w:r>
        <w:rPr>
          <w:rFonts w:ascii="Times New Roman" w:hAnsi="宋体" w:hint="eastAsia"/>
          <w:sz w:val="28"/>
          <w:szCs w:val="28"/>
        </w:rPr>
        <w:t>小</w:t>
      </w:r>
      <w:r>
        <w:rPr>
          <w:rFonts w:ascii="Times New Roman" w:hAnsi="宋体"/>
          <w:sz w:val="28"/>
          <w:szCs w:val="28"/>
        </w:rPr>
        <w:t>四号加粗），后接冒号，其后为关键词（宋体小四号）。关键词由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宋体"/>
          <w:sz w:val="28"/>
          <w:szCs w:val="28"/>
        </w:rPr>
        <w:t>～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宋体"/>
          <w:sz w:val="28"/>
          <w:szCs w:val="28"/>
        </w:rPr>
        <w:t>个组成，每一关键词之间用</w:t>
      </w:r>
      <w:r>
        <w:rPr>
          <w:rFonts w:ascii="Times New Roman" w:hAnsi="宋体" w:hint="eastAsia"/>
          <w:sz w:val="28"/>
          <w:szCs w:val="28"/>
        </w:rPr>
        <w:t>逗</w:t>
      </w:r>
      <w:r>
        <w:rPr>
          <w:rFonts w:ascii="Times New Roman" w:hAnsi="宋体"/>
          <w:sz w:val="28"/>
          <w:szCs w:val="28"/>
        </w:rPr>
        <w:t>号隔开，最后一个关键词后无标点符号。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宋体"/>
          <w:b/>
          <w:sz w:val="28"/>
          <w:szCs w:val="28"/>
        </w:rPr>
        <w:t>英文摘要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英文摘要的内容、格式和字号必须与中文摘要的一致。居中编排</w:t>
      </w:r>
      <w:r>
        <w:rPr>
          <w:rFonts w:ascii="Times New Roman" w:hAnsi="Times New Roman"/>
          <w:sz w:val="28"/>
          <w:szCs w:val="28"/>
        </w:rPr>
        <w:t>“A</w:t>
      </w:r>
      <w:r>
        <w:rPr>
          <w:rFonts w:ascii="Times New Roman" w:hAnsi="Times New Roman" w:hint="eastAsia"/>
          <w:sz w:val="28"/>
          <w:szCs w:val="28"/>
        </w:rPr>
        <w:t>bstract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（</w:t>
      </w:r>
      <w:r>
        <w:rPr>
          <w:rFonts w:ascii="Times New Roman" w:hAnsi="宋体" w:hint="eastAsia"/>
          <w:sz w:val="28"/>
          <w:szCs w:val="28"/>
        </w:rPr>
        <w:t>三</w:t>
      </w:r>
      <w:r>
        <w:rPr>
          <w:rFonts w:ascii="Times New Roman" w:hAnsi="宋体"/>
          <w:sz w:val="28"/>
          <w:szCs w:val="28"/>
        </w:rPr>
        <w:t>号</w:t>
      </w:r>
      <w:r>
        <w:rPr>
          <w:rFonts w:ascii="Times New Roman" w:hAnsi="Times New Roman"/>
          <w:sz w:val="28"/>
          <w:szCs w:val="28"/>
        </w:rPr>
        <w:t>Times New Roman</w:t>
      </w:r>
      <w:r>
        <w:rPr>
          <w:rFonts w:ascii="Times New Roman" w:hAnsi="宋体"/>
          <w:sz w:val="28"/>
          <w:szCs w:val="28"/>
        </w:rPr>
        <w:t>），英文摘要内容用小四号</w:t>
      </w:r>
      <w:r>
        <w:rPr>
          <w:rFonts w:ascii="Times New Roman" w:hAnsi="Times New Roman"/>
          <w:sz w:val="28"/>
          <w:szCs w:val="28"/>
        </w:rPr>
        <w:t>Times New Roman</w:t>
      </w:r>
      <w:r>
        <w:rPr>
          <w:rFonts w:ascii="Times New Roman" w:hAnsi="宋体"/>
          <w:sz w:val="28"/>
          <w:szCs w:val="28"/>
        </w:rPr>
        <w:t>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“K</w:t>
      </w:r>
      <w:r>
        <w:rPr>
          <w:rFonts w:ascii="Times New Roman" w:hAnsi="Times New Roman" w:hint="eastAsia"/>
          <w:sz w:val="28"/>
          <w:szCs w:val="28"/>
        </w:rPr>
        <w:t>ey words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，其后每个关键词组的第一个字母大写，其余为小写，每一关键词之间用</w:t>
      </w:r>
      <w:r>
        <w:rPr>
          <w:rFonts w:ascii="Times New Roman" w:hAnsi="宋体" w:hint="eastAsia"/>
          <w:sz w:val="28"/>
          <w:szCs w:val="28"/>
        </w:rPr>
        <w:t>逗</w:t>
      </w:r>
      <w:r>
        <w:rPr>
          <w:rFonts w:ascii="Times New Roman" w:hAnsi="宋体"/>
          <w:sz w:val="28"/>
          <w:szCs w:val="28"/>
        </w:rPr>
        <w:t>号隔开，最后一个关键词后无标点符号。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</w:t>
      </w:r>
      <w:r>
        <w:rPr>
          <w:rFonts w:ascii="Times New Roman" w:hAnsi="宋体"/>
          <w:b/>
          <w:sz w:val="28"/>
          <w:szCs w:val="28"/>
        </w:rPr>
        <w:t>目录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目录由标题名称和页码组成，包括正文（含结论）的一级、二级和三级标题和序号、参考文献、致谢、附录。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B452F2">
        <w:rPr>
          <w:rFonts w:ascii="Times New Roman" w:hAnsi="Times New Roman"/>
          <w:sz w:val="28"/>
          <w:szCs w:val="28"/>
          <w:highlight w:val="yellow"/>
        </w:rPr>
        <w:t>“</w:t>
      </w:r>
      <w:r w:rsidRPr="00B452F2">
        <w:rPr>
          <w:rFonts w:ascii="Times New Roman" w:hAnsi="宋体"/>
          <w:sz w:val="28"/>
          <w:szCs w:val="28"/>
          <w:highlight w:val="yellow"/>
        </w:rPr>
        <w:t>目录</w:t>
      </w:r>
      <w:r w:rsidRPr="00B452F2">
        <w:rPr>
          <w:rFonts w:ascii="Times New Roman" w:hAnsi="Times New Roman"/>
          <w:sz w:val="28"/>
          <w:szCs w:val="28"/>
          <w:highlight w:val="yellow"/>
        </w:rPr>
        <w:t>”</w:t>
      </w:r>
      <w:r w:rsidRPr="00B452F2">
        <w:rPr>
          <w:rFonts w:ascii="Times New Roman" w:hAnsi="宋体"/>
          <w:sz w:val="28"/>
          <w:szCs w:val="28"/>
          <w:highlight w:val="yellow"/>
        </w:rPr>
        <w:t>二字按一级标题编排，两字间距两个字符。</w:t>
      </w:r>
      <w:r>
        <w:rPr>
          <w:rFonts w:ascii="Times New Roman" w:hAnsi="宋体"/>
          <w:sz w:val="28"/>
          <w:szCs w:val="28"/>
        </w:rPr>
        <w:t>目录正文，包括标题及其开始页码。一般只列到三级标题，标题的编号与正文一致。标题与页码之间用</w:t>
      </w:r>
      <w:r>
        <w:rPr>
          <w:rFonts w:ascii="Times New Roman" w:hAnsi="Times New Roman"/>
          <w:sz w:val="28"/>
          <w:szCs w:val="28"/>
        </w:rPr>
        <w:t>“……”</w:t>
      </w:r>
      <w:r>
        <w:rPr>
          <w:rFonts w:ascii="Times New Roman" w:hAnsi="宋体"/>
          <w:sz w:val="28"/>
          <w:szCs w:val="28"/>
        </w:rPr>
        <w:t>连接。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B452F2">
        <w:rPr>
          <w:rFonts w:ascii="Times New Roman" w:hAnsi="宋体"/>
          <w:sz w:val="28"/>
          <w:szCs w:val="28"/>
          <w:highlight w:val="yellow"/>
        </w:rPr>
        <w:t>第一级标题左边顶格对齐，与上一级标题相比，下一级标题左端空一个字符起排。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B452F2">
        <w:rPr>
          <w:rFonts w:ascii="Times New Roman" w:hAnsi="宋体"/>
          <w:sz w:val="28"/>
          <w:szCs w:val="28"/>
          <w:highlight w:val="yellow"/>
        </w:rPr>
        <w:t>页码不用括号，且顶格、右对齐排版。建议采用</w:t>
      </w:r>
      <w:r w:rsidRPr="00B452F2">
        <w:rPr>
          <w:rFonts w:ascii="Times New Roman" w:hAnsi="Times New Roman"/>
          <w:sz w:val="28"/>
          <w:szCs w:val="28"/>
          <w:highlight w:val="yellow"/>
        </w:rPr>
        <w:t>Word</w:t>
      </w:r>
      <w:r w:rsidRPr="00B452F2">
        <w:rPr>
          <w:rFonts w:ascii="Times New Roman" w:hAnsi="宋体"/>
          <w:sz w:val="28"/>
          <w:szCs w:val="28"/>
          <w:highlight w:val="yellow"/>
        </w:rPr>
        <w:t>软件的目录自动生成功能生成目录。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宋体"/>
          <w:b/>
          <w:sz w:val="28"/>
          <w:szCs w:val="28"/>
        </w:rPr>
        <w:t>主要符号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lastRenderedPageBreak/>
        <w:t>如果论文中使用了大量的物理量符号、标志、缩略词、专门计量单位、自定义名词和术语等，应将全文中常用的这些符号及意义列出。如果上述符号和缩略词使用数量不多，可以不设专门的主要符号表，但在论文中出现时须加以说明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论文中主要符号应全部采用法定单位，特别要严格执行</w:t>
      </w:r>
      <w:r>
        <w:rPr>
          <w:rFonts w:ascii="Times New Roman" w:hAnsi="Times New Roman"/>
          <w:sz w:val="28"/>
          <w:szCs w:val="28"/>
        </w:rPr>
        <w:t>GB3100</w:t>
      </w:r>
      <w:r>
        <w:rPr>
          <w:rFonts w:ascii="Times New Roman" w:hAnsi="宋体"/>
          <w:sz w:val="28"/>
          <w:szCs w:val="28"/>
        </w:rPr>
        <w:t>～</w:t>
      </w:r>
      <w:r>
        <w:rPr>
          <w:rFonts w:ascii="Times New Roman" w:hAnsi="Times New Roman"/>
          <w:sz w:val="28"/>
          <w:szCs w:val="28"/>
        </w:rPr>
        <w:t>3102—93</w:t>
      </w:r>
      <w:r>
        <w:rPr>
          <w:rFonts w:ascii="Times New Roman" w:hAnsi="宋体"/>
          <w:sz w:val="28"/>
          <w:szCs w:val="28"/>
        </w:rPr>
        <w:t>有关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量和单位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的规定。单位名称的书写，可以采用国际通用符号，也可以用中文名称，但全文应统一，不得两种混用。缩略词应列出中英文全称。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>
        <w:rPr>
          <w:rFonts w:hAnsi="宋体"/>
          <w:b/>
          <w:bCs/>
          <w:sz w:val="28"/>
          <w:szCs w:val="28"/>
        </w:rPr>
        <w:t>标题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论文分三级标题：</w:t>
      </w:r>
    </w:p>
    <w:p w:rsidR="00CD0A9B" w:rsidRDefault="004954D8">
      <w:pPr>
        <w:spacing w:line="520" w:lineRule="exact"/>
        <w:ind w:firstLineChars="200" w:firstLine="560"/>
        <w:rPr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一级标题：另起一页，居中，黑体</w:t>
      </w:r>
      <w:r>
        <w:rPr>
          <w:rFonts w:hAnsi="宋体" w:hint="eastAsia"/>
          <w:kern w:val="0"/>
          <w:sz w:val="28"/>
          <w:szCs w:val="28"/>
        </w:rPr>
        <w:t>三号加粗</w:t>
      </w:r>
      <w:r>
        <w:rPr>
          <w:rFonts w:hAnsi="宋体"/>
          <w:kern w:val="0"/>
          <w:sz w:val="28"/>
          <w:szCs w:val="28"/>
        </w:rPr>
        <w:t>，单倍行距，段前空</w:t>
      </w:r>
      <w:r>
        <w:rPr>
          <w:rFonts w:hAnsi="宋体" w:hint="eastAsia"/>
          <w:kern w:val="0"/>
          <w:sz w:val="28"/>
          <w:szCs w:val="28"/>
        </w:rPr>
        <w:t>3</w:t>
      </w:r>
      <w:r>
        <w:rPr>
          <w:rFonts w:hAnsi="宋体"/>
          <w:kern w:val="0"/>
          <w:sz w:val="28"/>
          <w:szCs w:val="28"/>
        </w:rPr>
        <w:t>行，段后空</w:t>
      </w:r>
      <w:r>
        <w:rPr>
          <w:rFonts w:hAnsi="宋体" w:hint="eastAsia"/>
          <w:kern w:val="0"/>
          <w:sz w:val="28"/>
          <w:szCs w:val="28"/>
        </w:rPr>
        <w:t>2</w:t>
      </w:r>
      <w:r>
        <w:rPr>
          <w:rFonts w:hAnsi="宋体"/>
          <w:kern w:val="0"/>
          <w:sz w:val="28"/>
          <w:szCs w:val="28"/>
        </w:rPr>
        <w:t>行。</w:t>
      </w:r>
    </w:p>
    <w:p w:rsidR="00CD0A9B" w:rsidRDefault="004954D8">
      <w:pPr>
        <w:spacing w:line="520" w:lineRule="exact"/>
        <w:ind w:firstLineChars="200" w:firstLine="560"/>
        <w:rPr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二级标题：左对齐顶格，黑体</w:t>
      </w:r>
      <w:r>
        <w:rPr>
          <w:rFonts w:hAnsi="宋体" w:hint="eastAsia"/>
          <w:kern w:val="0"/>
          <w:sz w:val="28"/>
          <w:szCs w:val="28"/>
        </w:rPr>
        <w:t>小三号加粗</w:t>
      </w:r>
      <w:r>
        <w:rPr>
          <w:rFonts w:hAnsi="宋体"/>
          <w:kern w:val="0"/>
          <w:sz w:val="28"/>
          <w:szCs w:val="28"/>
        </w:rPr>
        <w:t>，单倍行距，段前空</w:t>
      </w:r>
      <w:r>
        <w:rPr>
          <w:rFonts w:hAnsi="宋体" w:hint="eastAsia"/>
          <w:kern w:val="0"/>
          <w:sz w:val="28"/>
          <w:szCs w:val="28"/>
        </w:rPr>
        <w:t>1.5</w:t>
      </w:r>
      <w:r>
        <w:rPr>
          <w:rFonts w:hAnsi="宋体"/>
          <w:kern w:val="0"/>
          <w:sz w:val="28"/>
          <w:szCs w:val="28"/>
        </w:rPr>
        <w:t>行，段后空</w:t>
      </w:r>
      <w:r>
        <w:rPr>
          <w:rFonts w:hint="eastAsia"/>
          <w:kern w:val="0"/>
          <w:sz w:val="28"/>
          <w:szCs w:val="28"/>
        </w:rPr>
        <w:t>1.5</w:t>
      </w:r>
      <w:r>
        <w:rPr>
          <w:rFonts w:hAnsi="宋体"/>
          <w:kern w:val="0"/>
          <w:sz w:val="28"/>
          <w:szCs w:val="28"/>
        </w:rPr>
        <w:t>行。</w:t>
      </w:r>
    </w:p>
    <w:p w:rsidR="00CD0A9B" w:rsidRDefault="004954D8">
      <w:pPr>
        <w:spacing w:line="520" w:lineRule="exact"/>
        <w:ind w:firstLineChars="200" w:firstLine="560"/>
        <w:rPr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三级标题：左对齐顶格，黑体四号</w:t>
      </w:r>
      <w:r>
        <w:rPr>
          <w:rFonts w:hAnsi="宋体" w:hint="eastAsia"/>
          <w:kern w:val="0"/>
          <w:sz w:val="28"/>
          <w:szCs w:val="28"/>
        </w:rPr>
        <w:t>加粗</w:t>
      </w:r>
      <w:r>
        <w:rPr>
          <w:rFonts w:hAnsi="宋体"/>
          <w:kern w:val="0"/>
          <w:sz w:val="28"/>
          <w:szCs w:val="28"/>
        </w:rPr>
        <w:t>，单倍行距，段前空</w:t>
      </w:r>
      <w:r>
        <w:rPr>
          <w:rFonts w:hint="eastAsia"/>
          <w:kern w:val="0"/>
          <w:sz w:val="28"/>
          <w:szCs w:val="28"/>
        </w:rPr>
        <w:t>1</w:t>
      </w:r>
      <w:r>
        <w:rPr>
          <w:rFonts w:hAnsi="宋体"/>
          <w:kern w:val="0"/>
          <w:sz w:val="28"/>
          <w:szCs w:val="28"/>
        </w:rPr>
        <w:t>行，段后空</w:t>
      </w:r>
      <w:r>
        <w:rPr>
          <w:rFonts w:hint="eastAsia"/>
          <w:kern w:val="0"/>
          <w:sz w:val="28"/>
          <w:szCs w:val="28"/>
        </w:rPr>
        <w:t>1</w:t>
      </w:r>
      <w:r>
        <w:rPr>
          <w:rFonts w:hAnsi="宋体"/>
          <w:kern w:val="0"/>
          <w:sz w:val="28"/>
          <w:szCs w:val="28"/>
        </w:rPr>
        <w:t>行。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每章标题按一级标题编排，每节标题按二级标题编排，每小节标题按三级标题编排。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文科类论文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章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节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小节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的编号统一为：一、（一）、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；理工科类论文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章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节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小节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的编号统一为：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1.1.1</w:t>
      </w:r>
      <w:r>
        <w:rPr>
          <w:rFonts w:ascii="Times New Roman" w:hAnsi="宋体"/>
          <w:sz w:val="28"/>
          <w:szCs w:val="28"/>
        </w:rPr>
        <w:t>。四级以后的标题和编号的编排原则为：下级标题的显目程度不超过上一级，不重复或混淆。如可采用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）、（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）、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宋体"/>
          <w:sz w:val="28"/>
          <w:szCs w:val="28"/>
        </w:rPr>
        <w:t>）、（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宋体"/>
          <w:sz w:val="28"/>
          <w:szCs w:val="28"/>
        </w:rPr>
        <w:t>）等格式。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编号与题目之间空一格，不加任何标点符号。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11.</w:t>
      </w:r>
      <w:r>
        <w:rPr>
          <w:rFonts w:ascii="Times New Roman" w:hAnsi="宋体"/>
          <w:b/>
          <w:bCs/>
          <w:sz w:val="28"/>
          <w:szCs w:val="28"/>
        </w:rPr>
        <w:t>插图、表格和公式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B452F2">
        <w:rPr>
          <w:rFonts w:ascii="Times New Roman" w:hAnsi="宋体"/>
          <w:sz w:val="28"/>
          <w:szCs w:val="28"/>
          <w:highlight w:val="yellow"/>
        </w:rPr>
        <w:t>图、表、公式等一律用阿拉伯数字分章连续编号，如图</w:t>
      </w:r>
      <w:r w:rsidRPr="00B452F2">
        <w:rPr>
          <w:rFonts w:ascii="Times New Roman" w:hAnsi="Times New Roman"/>
          <w:sz w:val="28"/>
          <w:szCs w:val="28"/>
          <w:highlight w:val="yellow"/>
        </w:rPr>
        <w:t>1-3</w:t>
      </w:r>
      <w:r w:rsidRPr="00B452F2">
        <w:rPr>
          <w:rFonts w:ascii="Times New Roman" w:hAnsi="宋体"/>
          <w:sz w:val="28"/>
          <w:szCs w:val="28"/>
          <w:highlight w:val="yellow"/>
        </w:rPr>
        <w:t>、表</w:t>
      </w:r>
      <w:r w:rsidRPr="00B452F2">
        <w:rPr>
          <w:rFonts w:ascii="Times New Roman" w:hAnsi="Times New Roman"/>
          <w:sz w:val="28"/>
          <w:szCs w:val="28"/>
          <w:highlight w:val="yellow"/>
        </w:rPr>
        <w:t>2-1</w:t>
      </w:r>
      <w:r w:rsidRPr="00B452F2">
        <w:rPr>
          <w:rFonts w:ascii="Times New Roman" w:hAnsi="宋体"/>
          <w:sz w:val="28"/>
          <w:szCs w:val="28"/>
          <w:highlight w:val="yellow"/>
        </w:rPr>
        <w:t>、（</w:t>
      </w:r>
      <w:r w:rsidRPr="00B452F2">
        <w:rPr>
          <w:rFonts w:ascii="Times New Roman" w:hAnsi="Times New Roman"/>
          <w:sz w:val="28"/>
          <w:szCs w:val="28"/>
          <w:highlight w:val="yellow"/>
        </w:rPr>
        <w:t>3-2</w:t>
      </w:r>
      <w:r w:rsidRPr="00B452F2">
        <w:rPr>
          <w:rFonts w:ascii="Times New Roman" w:hAnsi="宋体"/>
          <w:sz w:val="28"/>
          <w:szCs w:val="28"/>
          <w:highlight w:val="yellow"/>
        </w:rPr>
        <w:t>）等。图、表、公式等与正文之间间隔</w:t>
      </w:r>
      <w:r w:rsidRPr="00B452F2">
        <w:rPr>
          <w:rFonts w:ascii="Times New Roman" w:hAnsi="Times New Roman"/>
          <w:sz w:val="28"/>
          <w:szCs w:val="28"/>
          <w:highlight w:val="yellow"/>
        </w:rPr>
        <w:t>0.5</w:t>
      </w:r>
      <w:r w:rsidRPr="00B452F2">
        <w:rPr>
          <w:rFonts w:ascii="Times New Roman" w:hAnsi="宋体"/>
          <w:sz w:val="28"/>
          <w:szCs w:val="28"/>
          <w:highlight w:val="yellow"/>
        </w:rPr>
        <w:t>行。</w:t>
      </w:r>
    </w:p>
    <w:p w:rsidR="00CD0A9B" w:rsidRDefault="004954D8">
      <w:pPr>
        <w:spacing w:line="520" w:lineRule="exact"/>
        <w:ind w:firstLineChars="200" w:firstLine="560"/>
        <w:rPr>
          <w:kern w:val="0"/>
          <w:sz w:val="28"/>
          <w:szCs w:val="28"/>
        </w:rPr>
      </w:pPr>
      <w:r>
        <w:rPr>
          <w:rFonts w:hAnsi="宋体"/>
          <w:sz w:val="28"/>
          <w:szCs w:val="28"/>
        </w:rPr>
        <w:lastRenderedPageBreak/>
        <w:t>图标题采用相应的黑体小四号和小四号</w:t>
      </w:r>
      <w:r>
        <w:rPr>
          <w:sz w:val="28"/>
          <w:szCs w:val="28"/>
        </w:rPr>
        <w:t>Times News Roman</w:t>
      </w:r>
      <w:r>
        <w:rPr>
          <w:rFonts w:hAnsi="宋体"/>
          <w:sz w:val="28"/>
          <w:szCs w:val="28"/>
        </w:rPr>
        <w:t>字体，均居中，位于图下方</w:t>
      </w:r>
      <w:r>
        <w:rPr>
          <w:rFonts w:hAnsi="宋体"/>
          <w:kern w:val="0"/>
          <w:sz w:val="28"/>
          <w:szCs w:val="28"/>
        </w:rPr>
        <w:t>。</w:t>
      </w:r>
    </w:p>
    <w:p w:rsidR="00CD0A9B" w:rsidRDefault="004954D8">
      <w:pPr>
        <w:spacing w:line="520" w:lineRule="exact"/>
        <w:ind w:firstLineChars="200" w:firstLine="560"/>
        <w:rPr>
          <w:kern w:val="0"/>
          <w:sz w:val="28"/>
          <w:szCs w:val="28"/>
        </w:rPr>
      </w:pPr>
      <w:r>
        <w:rPr>
          <w:rFonts w:hAnsi="宋体"/>
          <w:sz w:val="28"/>
          <w:szCs w:val="28"/>
        </w:rPr>
        <w:t>表标题采用相应的黑体小四号和小四号</w:t>
      </w:r>
      <w:r>
        <w:rPr>
          <w:sz w:val="28"/>
          <w:szCs w:val="28"/>
        </w:rPr>
        <w:t>Times News Roman</w:t>
      </w:r>
      <w:r>
        <w:rPr>
          <w:rFonts w:hAnsi="宋体"/>
          <w:sz w:val="28"/>
          <w:szCs w:val="28"/>
        </w:rPr>
        <w:t>字体，均居中，位于图上方</w:t>
      </w:r>
      <w:r>
        <w:rPr>
          <w:rFonts w:hAnsi="宋体"/>
          <w:kern w:val="0"/>
          <w:sz w:val="28"/>
          <w:szCs w:val="28"/>
        </w:rPr>
        <w:t>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b/>
          <w:sz w:val="28"/>
          <w:szCs w:val="28"/>
        </w:rPr>
        <w:t>插图</w:t>
      </w:r>
      <w:r>
        <w:rPr>
          <w:rFonts w:ascii="Times New Roman" w:hAnsi="宋体"/>
          <w:sz w:val="28"/>
          <w:szCs w:val="28"/>
        </w:rPr>
        <w:t>：大小一般为宽</w:t>
      </w:r>
      <w:r>
        <w:rPr>
          <w:rFonts w:ascii="Times New Roman" w:hAnsi="Times New Roman"/>
          <w:sz w:val="28"/>
          <w:szCs w:val="28"/>
        </w:rPr>
        <w:t>6.67 cm×</w:t>
      </w:r>
      <w:r>
        <w:rPr>
          <w:rFonts w:ascii="Times New Roman" w:hAnsi="宋体"/>
          <w:sz w:val="28"/>
          <w:szCs w:val="28"/>
        </w:rPr>
        <w:t>高</w:t>
      </w:r>
      <w:r>
        <w:rPr>
          <w:rFonts w:ascii="Times New Roman" w:hAnsi="Times New Roman"/>
          <w:sz w:val="28"/>
          <w:szCs w:val="28"/>
        </w:rPr>
        <w:t>5.00cm</w:t>
      </w:r>
      <w:r>
        <w:rPr>
          <w:rFonts w:ascii="Times New Roman" w:hAnsi="宋体"/>
          <w:sz w:val="28"/>
          <w:szCs w:val="28"/>
        </w:rPr>
        <w:t>。特殊情况下，也可宽</w:t>
      </w:r>
      <w:r>
        <w:rPr>
          <w:rFonts w:ascii="Times New Roman" w:hAnsi="Times New Roman"/>
          <w:sz w:val="28"/>
          <w:szCs w:val="28"/>
        </w:rPr>
        <w:t>9.00 cm×</w:t>
      </w:r>
      <w:r>
        <w:rPr>
          <w:rFonts w:ascii="Times New Roman" w:hAnsi="宋体"/>
          <w:sz w:val="28"/>
          <w:szCs w:val="28"/>
        </w:rPr>
        <w:t>高</w:t>
      </w:r>
      <w:r>
        <w:rPr>
          <w:rFonts w:ascii="Times New Roman" w:hAnsi="Times New Roman"/>
          <w:sz w:val="28"/>
          <w:szCs w:val="28"/>
        </w:rPr>
        <w:t>6.75cm</w:t>
      </w:r>
      <w:r>
        <w:rPr>
          <w:rFonts w:ascii="Times New Roman" w:hAnsi="宋体"/>
          <w:sz w:val="28"/>
          <w:szCs w:val="28"/>
        </w:rPr>
        <w:t>，或宽</w:t>
      </w:r>
      <w:r>
        <w:rPr>
          <w:rFonts w:ascii="Times New Roman" w:hAnsi="Times New Roman"/>
          <w:sz w:val="28"/>
          <w:szCs w:val="28"/>
        </w:rPr>
        <w:t>13.5 cm×</w:t>
      </w:r>
      <w:r>
        <w:rPr>
          <w:rFonts w:ascii="Times New Roman" w:hAnsi="宋体"/>
          <w:sz w:val="28"/>
          <w:szCs w:val="28"/>
        </w:rPr>
        <w:t>高</w:t>
      </w:r>
      <w:r>
        <w:rPr>
          <w:rFonts w:ascii="Times New Roman" w:hAnsi="Times New Roman"/>
          <w:sz w:val="28"/>
          <w:szCs w:val="28"/>
        </w:rPr>
        <w:t>9.00cm</w:t>
      </w:r>
      <w:r>
        <w:rPr>
          <w:rFonts w:ascii="Times New Roman" w:hAnsi="宋体"/>
          <w:sz w:val="28"/>
          <w:szCs w:val="28"/>
        </w:rPr>
        <w:t>。总之，一篇论文中，同类图片的大小应该一致，编排美观、整齐。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一幅图如有若干幅分图，均应编分图号，用</w:t>
      </w:r>
      <w:r>
        <w:rPr>
          <w:rFonts w:ascii="Times New Roman" w:hAnsi="Times New Roman"/>
          <w:sz w:val="28"/>
          <w:szCs w:val="28"/>
        </w:rPr>
        <w:t>(a)</w:t>
      </w:r>
      <w:r>
        <w:rPr>
          <w:rFonts w:ascii="Times New Roman" w:hAnsi="宋体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t>(b)</w:t>
      </w:r>
      <w:r>
        <w:rPr>
          <w:rFonts w:ascii="Times New Roman" w:hAnsi="宋体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t xml:space="preserve">(c), ...... </w:t>
      </w:r>
      <w:r>
        <w:rPr>
          <w:rFonts w:ascii="Times New Roman" w:hAnsi="宋体"/>
          <w:sz w:val="28"/>
          <w:szCs w:val="28"/>
        </w:rPr>
        <w:t>按顺序编排，且各分图的分题注直接列</w:t>
      </w:r>
      <w:r w:rsidR="00FE642F">
        <w:rPr>
          <w:rFonts w:ascii="Times New Roman" w:hAnsi="宋体"/>
          <w:sz w:val="28"/>
          <w:szCs w:val="28"/>
        </w:rPr>
        <w:t>在各自分图的正下方，总题注列在所有分图的下方正中，如下图所示：</w:t>
      </w:r>
    </w:p>
    <w:p w:rsidR="00CD0A9B" w:rsidRDefault="004954D8">
      <w:pPr>
        <w:pStyle w:val="a3"/>
        <w:snapToGrid w:val="0"/>
        <w:ind w:firstLineChars="200" w:firstLine="36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3239770" cy="23628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2363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A9B" w:rsidRDefault="004954D8">
      <w:pPr>
        <w:pStyle w:val="a3"/>
        <w:snapToGrid w:val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  <w:bookmarkStart w:id="0" w:name="_Ref179467281"/>
      <w:r>
        <w:rPr>
          <w:rFonts w:ascii="黑体" w:eastAsia="黑体" w:hAnsi="黑体"/>
          <w:sz w:val="24"/>
          <w:szCs w:val="24"/>
        </w:rPr>
        <w:t>图</w:t>
      </w:r>
      <w:bookmarkEnd w:id="0"/>
      <w:r>
        <w:rPr>
          <w:rFonts w:ascii="黑体" w:eastAsia="黑体" w:hAnsi="黑体"/>
          <w:sz w:val="24"/>
          <w:szCs w:val="24"/>
        </w:rPr>
        <w:t xml:space="preserve">1-1 </w:t>
      </w:r>
      <w:r>
        <w:rPr>
          <w:rFonts w:ascii="黑体" w:eastAsia="黑体" w:hAnsi="黑体" w:hint="eastAsia"/>
          <w:sz w:val="24"/>
          <w:szCs w:val="24"/>
        </w:rPr>
        <w:t>麦粒相对功率谱</w:t>
      </w:r>
    </w:p>
    <w:p w:rsidR="00CD0A9B" w:rsidRDefault="00CD0A9B">
      <w:pPr>
        <w:pStyle w:val="a3"/>
        <w:snapToGrid w:val="0"/>
        <w:ind w:firstLineChars="200" w:firstLine="560"/>
        <w:rPr>
          <w:rFonts w:ascii="Times New Roman" w:hAnsi="Times New Roman"/>
          <w:sz w:val="28"/>
          <w:szCs w:val="28"/>
        </w:rPr>
      </w:pPr>
    </w:p>
    <w:p w:rsidR="00CD0A9B" w:rsidRDefault="004954D8">
      <w:pPr>
        <w:pStyle w:val="a3"/>
        <w:snapToGrid w:val="0"/>
        <w:ind w:firstLineChars="200" w:firstLine="5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859655" cy="224472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2245109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A9B" w:rsidRPr="00514378" w:rsidRDefault="004954D8" w:rsidP="00514378">
      <w:pPr>
        <w:pStyle w:val="a3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position w:val="-24"/>
          <w:sz w:val="28"/>
          <w:szCs w:val="28"/>
        </w:rPr>
      </w:pPr>
      <w:r>
        <w:rPr>
          <w:rFonts w:ascii="Times New Roman" w:hAnsi="宋体"/>
          <w:b/>
          <w:bCs/>
          <w:sz w:val="28"/>
          <w:szCs w:val="28"/>
        </w:rPr>
        <w:t>表格</w:t>
      </w:r>
      <w:r>
        <w:rPr>
          <w:rFonts w:ascii="Times New Roman" w:hAnsi="宋体"/>
          <w:sz w:val="28"/>
          <w:szCs w:val="28"/>
        </w:rPr>
        <w:t>：</w:t>
      </w:r>
      <w:r>
        <w:rPr>
          <w:rFonts w:ascii="Times New Roman" w:hAnsi="宋体" w:hint="eastAsia"/>
          <w:sz w:val="28"/>
          <w:szCs w:val="28"/>
        </w:rPr>
        <w:t>表格</w:t>
      </w:r>
      <w:r>
        <w:rPr>
          <w:rFonts w:ascii="Times New Roman" w:hAnsi="宋体"/>
          <w:sz w:val="28"/>
          <w:szCs w:val="28"/>
        </w:rPr>
        <w:t>中各物理量及量纲均按国际标准</w:t>
      </w:r>
      <w:r>
        <w:rPr>
          <w:rFonts w:ascii="Times New Roman" w:hAnsi="Times New Roman"/>
          <w:sz w:val="28"/>
          <w:szCs w:val="28"/>
        </w:rPr>
        <w:t xml:space="preserve">(SI) </w:t>
      </w:r>
      <w:r>
        <w:rPr>
          <w:rFonts w:ascii="Times New Roman" w:hAnsi="宋体"/>
          <w:sz w:val="28"/>
          <w:szCs w:val="28"/>
        </w:rPr>
        <w:t>及国家规定的法定</w:t>
      </w:r>
      <w:r>
        <w:rPr>
          <w:rFonts w:ascii="Times New Roman" w:hAnsi="宋体"/>
          <w:sz w:val="28"/>
          <w:szCs w:val="28"/>
        </w:rPr>
        <w:lastRenderedPageBreak/>
        <w:t>符号和法定计量单位标注。</w:t>
      </w:r>
      <w:r w:rsidRPr="00B452F2">
        <w:rPr>
          <w:rFonts w:ascii="Times New Roman" w:hAnsi="宋体"/>
          <w:sz w:val="28"/>
          <w:szCs w:val="28"/>
          <w:highlight w:val="yellow"/>
        </w:rPr>
        <w:t>一律使用三线表，与文字齐宽，顶线和底线线</w:t>
      </w:r>
      <w:r w:rsidR="00514378" w:rsidRPr="00B452F2">
        <w:rPr>
          <w:rFonts w:ascii="Times New Roman" w:hAnsi="宋体" w:hint="eastAsia"/>
          <w:sz w:val="28"/>
          <w:szCs w:val="28"/>
          <w:highlight w:val="yellow"/>
        </w:rPr>
        <w:t>粗</w:t>
      </w:r>
      <w:r w:rsidR="00514378" w:rsidRPr="00B452F2">
        <w:rPr>
          <w:rFonts w:ascii="Times New Roman" w:hAnsi="宋体" w:hint="eastAsia"/>
          <w:sz w:val="28"/>
          <w:szCs w:val="28"/>
          <w:highlight w:val="yellow"/>
        </w:rPr>
        <w:t>1.5</w:t>
      </w:r>
      <w:r w:rsidRPr="00B452F2">
        <w:rPr>
          <w:rFonts w:ascii="Times New Roman" w:hAnsi="宋体"/>
          <w:sz w:val="28"/>
          <w:szCs w:val="28"/>
          <w:highlight w:val="yellow"/>
        </w:rPr>
        <w:t>磅，中线线粗</w:t>
      </w:r>
      <w:r w:rsidRPr="00B452F2">
        <w:rPr>
          <w:rFonts w:ascii="Times New Roman" w:hAnsi="Times New Roman"/>
          <w:sz w:val="28"/>
          <w:szCs w:val="28"/>
          <w:highlight w:val="yellow"/>
        </w:rPr>
        <w:t>1</w:t>
      </w:r>
      <w:r w:rsidRPr="00B452F2">
        <w:rPr>
          <w:rFonts w:ascii="Times New Roman" w:hAnsi="宋体"/>
          <w:sz w:val="28"/>
          <w:szCs w:val="28"/>
          <w:highlight w:val="yellow"/>
        </w:rPr>
        <w:t>磅。表格必须通栏，即表格宽度与正文版面平齐。</w:t>
      </w:r>
      <w:r>
        <w:rPr>
          <w:rFonts w:ascii="Times New Roman" w:hAnsi="宋体"/>
          <w:sz w:val="28"/>
          <w:szCs w:val="28"/>
        </w:rPr>
        <w:t>例如：</w:t>
      </w:r>
    </w:p>
    <w:p w:rsidR="00CD0A9B" w:rsidRDefault="004954D8">
      <w:pPr>
        <w:pStyle w:val="ac"/>
        <w:spacing w:beforeLines="0" w:afterLines="0" w:line="520" w:lineRule="exact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>表1-</w:t>
      </w:r>
      <w:r w:rsidR="00167ACB">
        <w:rPr>
          <w:rFonts w:ascii="黑体" w:eastAsia="黑体" w:hAnsi="黑体"/>
          <w:sz w:val="24"/>
          <w:szCs w:val="24"/>
        </w:rPr>
        <w:fldChar w:fldCharType="begin"/>
      </w:r>
      <w:r>
        <w:rPr>
          <w:rFonts w:ascii="黑体" w:eastAsia="黑体" w:hAnsi="黑体"/>
          <w:sz w:val="24"/>
          <w:szCs w:val="24"/>
        </w:rPr>
        <w:instrText xml:space="preserve"> SEQ 表 \* ARABIC \s 1 </w:instrText>
      </w:r>
      <w:r w:rsidR="00167ACB">
        <w:rPr>
          <w:rFonts w:ascii="黑体" w:eastAsia="黑体" w:hAnsi="黑体"/>
          <w:sz w:val="24"/>
          <w:szCs w:val="24"/>
        </w:rPr>
        <w:fldChar w:fldCharType="separate"/>
      </w:r>
      <w:r>
        <w:rPr>
          <w:rFonts w:ascii="黑体" w:eastAsia="黑体" w:hAnsi="黑体"/>
          <w:sz w:val="24"/>
          <w:szCs w:val="24"/>
        </w:rPr>
        <w:t>1</w:t>
      </w:r>
      <w:r w:rsidR="00167ACB">
        <w:rPr>
          <w:rFonts w:ascii="黑体" w:eastAsia="黑体" w:hAnsi="黑体"/>
          <w:sz w:val="24"/>
          <w:szCs w:val="24"/>
        </w:rPr>
        <w:fldChar w:fldCharType="end"/>
      </w:r>
      <w:r>
        <w:rPr>
          <w:rFonts w:ascii="黑体" w:eastAsia="黑体" w:hAnsi="黑体"/>
          <w:sz w:val="24"/>
          <w:szCs w:val="24"/>
        </w:rPr>
        <w:t xml:space="preserve">  文献类型和标志代码</w:t>
      </w:r>
    </w:p>
    <w:tbl>
      <w:tblPr>
        <w:tblW w:w="8947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2237"/>
        <w:gridCol w:w="2237"/>
        <w:gridCol w:w="2239"/>
      </w:tblGrid>
      <w:tr w:rsidR="00CD0A9B">
        <w:trPr>
          <w:trHeight w:val="340"/>
          <w:jc w:val="center"/>
        </w:trPr>
        <w:tc>
          <w:tcPr>
            <w:tcW w:w="2234" w:type="dxa"/>
            <w:tcBorders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文献类型</w:t>
            </w:r>
          </w:p>
        </w:tc>
        <w:tc>
          <w:tcPr>
            <w:tcW w:w="2237" w:type="dxa"/>
            <w:tcBorders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标志代码</w:t>
            </w:r>
          </w:p>
        </w:tc>
        <w:tc>
          <w:tcPr>
            <w:tcW w:w="2237" w:type="dxa"/>
            <w:tcBorders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文献类型</w:t>
            </w:r>
          </w:p>
        </w:tc>
        <w:tc>
          <w:tcPr>
            <w:tcW w:w="2239" w:type="dxa"/>
            <w:tcBorders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标志代码</w:t>
            </w:r>
          </w:p>
        </w:tc>
      </w:tr>
      <w:tr w:rsidR="00CD0A9B">
        <w:trPr>
          <w:trHeight w:val="340"/>
          <w:jc w:val="center"/>
        </w:trPr>
        <w:tc>
          <w:tcPr>
            <w:tcW w:w="2234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普通图书</w:t>
            </w:r>
          </w:p>
        </w:tc>
        <w:tc>
          <w:tcPr>
            <w:tcW w:w="2237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M</w:t>
            </w:r>
          </w:p>
        </w:tc>
        <w:tc>
          <w:tcPr>
            <w:tcW w:w="2237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会议录</w:t>
            </w:r>
          </w:p>
        </w:tc>
        <w:tc>
          <w:tcPr>
            <w:tcW w:w="2239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</w:p>
        </w:tc>
      </w:tr>
      <w:tr w:rsidR="00CD0A9B">
        <w:trPr>
          <w:trHeight w:val="340"/>
          <w:jc w:val="center"/>
        </w:trPr>
        <w:tc>
          <w:tcPr>
            <w:tcW w:w="2234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汇编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G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报纸</w:t>
            </w:r>
          </w:p>
        </w:tc>
        <w:tc>
          <w:tcPr>
            <w:tcW w:w="2239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N</w:t>
            </w:r>
          </w:p>
        </w:tc>
      </w:tr>
      <w:tr w:rsidR="00CD0A9B">
        <w:trPr>
          <w:trHeight w:val="340"/>
          <w:jc w:val="center"/>
        </w:trPr>
        <w:tc>
          <w:tcPr>
            <w:tcW w:w="2234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期刊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J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学位论文</w:t>
            </w:r>
          </w:p>
        </w:tc>
        <w:tc>
          <w:tcPr>
            <w:tcW w:w="2239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D</w:t>
            </w:r>
          </w:p>
        </w:tc>
      </w:tr>
      <w:tr w:rsidR="00CD0A9B">
        <w:trPr>
          <w:trHeight w:val="340"/>
          <w:jc w:val="center"/>
        </w:trPr>
        <w:tc>
          <w:tcPr>
            <w:tcW w:w="2234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报告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R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</w:t>
            </w:r>
          </w:p>
        </w:tc>
        <w:tc>
          <w:tcPr>
            <w:tcW w:w="2239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S</w:t>
            </w:r>
          </w:p>
        </w:tc>
      </w:tr>
      <w:tr w:rsidR="00CD0A9B">
        <w:trPr>
          <w:trHeight w:val="340"/>
          <w:jc w:val="center"/>
        </w:trPr>
        <w:tc>
          <w:tcPr>
            <w:tcW w:w="2234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专利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P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数据库</w:t>
            </w:r>
          </w:p>
        </w:tc>
        <w:tc>
          <w:tcPr>
            <w:tcW w:w="2239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DB</w:t>
            </w:r>
          </w:p>
        </w:tc>
      </w:tr>
      <w:tr w:rsidR="00CD0A9B">
        <w:trPr>
          <w:trHeight w:val="340"/>
          <w:jc w:val="center"/>
        </w:trPr>
        <w:tc>
          <w:tcPr>
            <w:tcW w:w="2234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计算机程序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CP</w:t>
            </w:r>
          </w:p>
        </w:tc>
        <w:tc>
          <w:tcPr>
            <w:tcW w:w="223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电子公告</w:t>
            </w:r>
          </w:p>
        </w:tc>
        <w:tc>
          <w:tcPr>
            <w:tcW w:w="2239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szCs w:val="21"/>
              </w:rPr>
            </w:pPr>
            <w:r>
              <w:rPr>
                <w:szCs w:val="21"/>
              </w:rPr>
              <w:t>EB</w:t>
            </w:r>
          </w:p>
        </w:tc>
      </w:tr>
    </w:tbl>
    <w:p w:rsidR="00CD0A9B" w:rsidRDefault="00CD0A9B">
      <w:pPr>
        <w:spacing w:line="520" w:lineRule="exact"/>
        <w:ind w:firstLineChars="200" w:firstLine="560"/>
        <w:jc w:val="center"/>
        <w:rPr>
          <w:sz w:val="28"/>
          <w:szCs w:val="28"/>
        </w:rPr>
      </w:pP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在三线表中可以加辅助线，以适应较复杂表格的需要，如表</w:t>
      </w:r>
      <w:r>
        <w:rPr>
          <w:sz w:val="28"/>
          <w:szCs w:val="28"/>
        </w:rPr>
        <w:t>1-2</w:t>
      </w:r>
      <w:r>
        <w:rPr>
          <w:rFonts w:hAnsi="宋体"/>
          <w:sz w:val="28"/>
          <w:szCs w:val="28"/>
        </w:rPr>
        <w:t>所示。</w:t>
      </w:r>
    </w:p>
    <w:p w:rsidR="00CD0A9B" w:rsidRDefault="004954D8">
      <w:pPr>
        <w:pStyle w:val="ac"/>
        <w:spacing w:beforeLines="0" w:afterLines="0" w:line="520" w:lineRule="exact"/>
        <w:ind w:firstLineChars="200" w:firstLine="480"/>
        <w:rPr>
          <w:rFonts w:ascii="黑体" w:eastAsia="黑体" w:hAnsi="黑体"/>
          <w:sz w:val="24"/>
          <w:szCs w:val="24"/>
        </w:rPr>
      </w:pPr>
      <w:bookmarkStart w:id="1" w:name="_Ref179468791"/>
      <w:r>
        <w:rPr>
          <w:rFonts w:ascii="黑体" w:eastAsia="黑体" w:hAnsi="黑体"/>
          <w:sz w:val="24"/>
          <w:szCs w:val="24"/>
        </w:rPr>
        <w:t>表1-</w:t>
      </w:r>
      <w:r w:rsidR="00167ACB">
        <w:rPr>
          <w:rFonts w:ascii="黑体" w:eastAsia="黑体" w:hAnsi="黑体"/>
          <w:sz w:val="24"/>
          <w:szCs w:val="24"/>
        </w:rPr>
        <w:fldChar w:fldCharType="begin"/>
      </w:r>
      <w:r>
        <w:rPr>
          <w:rFonts w:ascii="黑体" w:eastAsia="黑体" w:hAnsi="黑体"/>
          <w:sz w:val="24"/>
          <w:szCs w:val="24"/>
        </w:rPr>
        <w:instrText xml:space="preserve"> SEQ 表 \* ARABIC \s 1 </w:instrText>
      </w:r>
      <w:r w:rsidR="00167ACB">
        <w:rPr>
          <w:rFonts w:ascii="黑体" w:eastAsia="黑体" w:hAnsi="黑体"/>
          <w:sz w:val="24"/>
          <w:szCs w:val="24"/>
        </w:rPr>
        <w:fldChar w:fldCharType="separate"/>
      </w:r>
      <w:r>
        <w:rPr>
          <w:rFonts w:ascii="黑体" w:eastAsia="黑体" w:hAnsi="黑体"/>
          <w:sz w:val="24"/>
          <w:szCs w:val="24"/>
        </w:rPr>
        <w:t>2</w:t>
      </w:r>
      <w:r w:rsidR="00167ACB">
        <w:rPr>
          <w:rFonts w:ascii="黑体" w:eastAsia="黑体" w:hAnsi="黑体"/>
          <w:sz w:val="24"/>
          <w:szCs w:val="24"/>
        </w:rPr>
        <w:fldChar w:fldCharType="end"/>
      </w:r>
      <w:bookmarkEnd w:id="1"/>
      <w:r>
        <w:rPr>
          <w:rFonts w:ascii="黑体" w:eastAsia="黑体" w:hAnsi="黑体"/>
          <w:sz w:val="24"/>
          <w:szCs w:val="24"/>
        </w:rPr>
        <w:t xml:space="preserve">  方弯管内流动最大速度比较</w:t>
      </w:r>
    </w:p>
    <w:tbl>
      <w:tblPr>
        <w:tblW w:w="8632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1565"/>
        <w:gridCol w:w="1567"/>
        <w:gridCol w:w="1565"/>
        <w:gridCol w:w="1657"/>
      </w:tblGrid>
      <w:tr w:rsidR="00CD0A9B">
        <w:trPr>
          <w:trHeight w:val="321"/>
          <w:jc w:val="center"/>
        </w:trPr>
        <w:tc>
          <w:tcPr>
            <w:tcW w:w="2278" w:type="dxa"/>
            <w:vMerge w:val="restart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项目</w:t>
            </w:r>
          </w:p>
        </w:tc>
        <w:tc>
          <w:tcPr>
            <w:tcW w:w="3132" w:type="dxa"/>
            <w:gridSpan w:val="2"/>
            <w:tcBorders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层流</w:t>
            </w:r>
          </w:p>
        </w:tc>
        <w:tc>
          <w:tcPr>
            <w:tcW w:w="3222" w:type="dxa"/>
            <w:gridSpan w:val="2"/>
            <w:tcBorders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紊流</w:t>
            </w:r>
          </w:p>
        </w:tc>
      </w:tr>
      <w:tr w:rsidR="00CD0A9B">
        <w:trPr>
          <w:trHeight w:val="321"/>
          <w:jc w:val="center"/>
        </w:trPr>
        <w:tc>
          <w:tcPr>
            <w:tcW w:w="2278" w:type="dxa"/>
            <w:vMerge/>
            <w:tcBorders>
              <w:bottom w:val="single" w:sz="8" w:space="0" w:color="auto"/>
            </w:tcBorders>
            <w:vAlign w:val="center"/>
          </w:tcPr>
          <w:p w:rsidR="00CD0A9B" w:rsidRDefault="00CD0A9B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bCs/>
                <w:szCs w:val="21"/>
              </w:rPr>
              <w:sym w:font="Symbol" w:char="F0B0"/>
            </w:r>
            <w:r>
              <w:rPr>
                <w:rFonts w:hAnsi="宋体"/>
                <w:bCs/>
                <w:szCs w:val="21"/>
              </w:rPr>
              <w:t>截面</w:t>
            </w:r>
          </w:p>
        </w:tc>
        <w:tc>
          <w:tcPr>
            <w:tcW w:w="1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90</w:t>
            </w:r>
            <w:r>
              <w:rPr>
                <w:bCs/>
                <w:szCs w:val="21"/>
              </w:rPr>
              <w:sym w:font="Symbol" w:char="F0B0"/>
            </w:r>
            <w:r>
              <w:rPr>
                <w:rFonts w:hAnsi="宋体"/>
                <w:bCs/>
                <w:szCs w:val="21"/>
              </w:rPr>
              <w:t>截面</w:t>
            </w:r>
          </w:p>
        </w:tc>
        <w:tc>
          <w:tcPr>
            <w:tcW w:w="156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bCs/>
                <w:szCs w:val="21"/>
              </w:rPr>
              <w:sym w:font="Symbol" w:char="F0B0"/>
            </w:r>
            <w:r>
              <w:rPr>
                <w:rFonts w:hAnsi="宋体"/>
                <w:bCs/>
                <w:szCs w:val="21"/>
              </w:rPr>
              <w:t>截面</w:t>
            </w:r>
          </w:p>
        </w:tc>
        <w:tc>
          <w:tcPr>
            <w:tcW w:w="165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90</w:t>
            </w:r>
            <w:r>
              <w:rPr>
                <w:bCs/>
                <w:szCs w:val="21"/>
              </w:rPr>
              <w:sym w:font="Symbol" w:char="F0B0"/>
            </w:r>
            <w:r>
              <w:rPr>
                <w:rFonts w:hAnsi="宋体"/>
                <w:bCs/>
                <w:szCs w:val="21"/>
              </w:rPr>
              <w:t>截面</w:t>
            </w:r>
          </w:p>
        </w:tc>
      </w:tr>
      <w:tr w:rsidR="00CD0A9B">
        <w:trPr>
          <w:trHeight w:val="321"/>
          <w:jc w:val="center"/>
        </w:trPr>
        <w:tc>
          <w:tcPr>
            <w:tcW w:w="2278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理论值</w:t>
            </w:r>
            <w:r>
              <w:rPr>
                <w:bCs/>
                <w:i/>
                <w:szCs w:val="21"/>
              </w:rPr>
              <w:t>V</w:t>
            </w:r>
            <w:r>
              <w:rPr>
                <w:bCs/>
                <w:i/>
                <w:szCs w:val="21"/>
                <w:vertAlign w:val="subscript"/>
              </w:rPr>
              <w:t>max</w:t>
            </w:r>
            <w:r>
              <w:rPr>
                <w:bCs/>
                <w:szCs w:val="21"/>
              </w:rPr>
              <w:t>/m·s</w:t>
            </w:r>
            <w:r>
              <w:rPr>
                <w:bCs/>
                <w:szCs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0.04</w:t>
            </w:r>
          </w:p>
        </w:tc>
        <w:tc>
          <w:tcPr>
            <w:tcW w:w="1567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0.03</w:t>
            </w:r>
          </w:p>
        </w:tc>
        <w:tc>
          <w:tcPr>
            <w:tcW w:w="1565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1.30</w:t>
            </w:r>
          </w:p>
        </w:tc>
        <w:tc>
          <w:tcPr>
            <w:tcW w:w="1657" w:type="dxa"/>
            <w:tcBorders>
              <w:top w:val="single" w:sz="8" w:space="0" w:color="auto"/>
            </w:tcBorders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1.25</w:t>
            </w:r>
          </w:p>
        </w:tc>
      </w:tr>
      <w:tr w:rsidR="00CD0A9B">
        <w:trPr>
          <w:trHeight w:val="321"/>
          <w:jc w:val="center"/>
        </w:trPr>
        <w:tc>
          <w:tcPr>
            <w:tcW w:w="2278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计算值</w:t>
            </w:r>
            <w:r>
              <w:rPr>
                <w:bCs/>
                <w:i/>
                <w:szCs w:val="21"/>
              </w:rPr>
              <w:t>V</w:t>
            </w:r>
            <w:r>
              <w:rPr>
                <w:bCs/>
                <w:i/>
                <w:szCs w:val="21"/>
                <w:vertAlign w:val="subscript"/>
              </w:rPr>
              <w:t>max</w:t>
            </w:r>
            <w:r>
              <w:rPr>
                <w:bCs/>
                <w:szCs w:val="21"/>
              </w:rPr>
              <w:t>/m·s</w:t>
            </w:r>
            <w:r>
              <w:rPr>
                <w:bCs/>
                <w:szCs w:val="21"/>
                <w:vertAlign w:val="superscript"/>
              </w:rPr>
              <w:t>-1</w:t>
            </w:r>
          </w:p>
        </w:tc>
        <w:tc>
          <w:tcPr>
            <w:tcW w:w="1565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0.04</w:t>
            </w:r>
          </w:p>
        </w:tc>
        <w:tc>
          <w:tcPr>
            <w:tcW w:w="156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0.03</w:t>
            </w:r>
          </w:p>
        </w:tc>
        <w:tc>
          <w:tcPr>
            <w:tcW w:w="1565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1.26</w:t>
            </w:r>
          </w:p>
        </w:tc>
        <w:tc>
          <w:tcPr>
            <w:tcW w:w="165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1.21</w:t>
            </w:r>
          </w:p>
        </w:tc>
      </w:tr>
      <w:tr w:rsidR="00CD0A9B">
        <w:trPr>
          <w:trHeight w:val="321"/>
          <w:jc w:val="center"/>
        </w:trPr>
        <w:tc>
          <w:tcPr>
            <w:tcW w:w="2278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误差</w:t>
            </w:r>
            <w:r>
              <w:rPr>
                <w:bCs/>
                <w:szCs w:val="21"/>
              </w:rPr>
              <w:t>/%</w:t>
            </w:r>
          </w:p>
        </w:tc>
        <w:tc>
          <w:tcPr>
            <w:tcW w:w="1565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0.00</w:t>
            </w:r>
          </w:p>
        </w:tc>
        <w:tc>
          <w:tcPr>
            <w:tcW w:w="156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3.12</w:t>
            </w:r>
          </w:p>
        </w:tc>
        <w:tc>
          <w:tcPr>
            <w:tcW w:w="1565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3.07</w:t>
            </w:r>
          </w:p>
        </w:tc>
        <w:tc>
          <w:tcPr>
            <w:tcW w:w="1657" w:type="dxa"/>
            <w:vAlign w:val="center"/>
          </w:tcPr>
          <w:p w:rsidR="00CD0A9B" w:rsidRDefault="004954D8">
            <w:pPr>
              <w:spacing w:line="520" w:lineRule="exact"/>
              <w:ind w:firstLineChars="200" w:firstLine="42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3.20</w:t>
            </w:r>
          </w:p>
        </w:tc>
      </w:tr>
    </w:tbl>
    <w:p w:rsidR="00CD0A9B" w:rsidRDefault="00CD0A9B">
      <w:pPr>
        <w:spacing w:line="520" w:lineRule="exact"/>
        <w:ind w:firstLineChars="200" w:firstLine="562"/>
        <w:rPr>
          <w:b/>
          <w:sz w:val="28"/>
          <w:szCs w:val="28"/>
        </w:rPr>
      </w:pP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宋体"/>
          <w:b/>
          <w:bCs/>
          <w:sz w:val="28"/>
          <w:szCs w:val="28"/>
        </w:rPr>
        <w:t>公式：</w:t>
      </w:r>
      <w:r>
        <w:rPr>
          <w:rFonts w:ascii="Times New Roman" w:hAnsi="宋体"/>
          <w:sz w:val="28"/>
          <w:szCs w:val="28"/>
        </w:rPr>
        <w:t>公式中各物理量及量纲均按国际标准（</w:t>
      </w:r>
      <w:r>
        <w:rPr>
          <w:rFonts w:ascii="Times New Roman" w:hAnsi="Times New Roman"/>
          <w:sz w:val="28"/>
          <w:szCs w:val="28"/>
        </w:rPr>
        <w:t>SI</w:t>
      </w:r>
      <w:r>
        <w:rPr>
          <w:rFonts w:ascii="Times New Roman" w:hAnsi="宋体"/>
          <w:sz w:val="28"/>
          <w:szCs w:val="28"/>
        </w:rPr>
        <w:t>）及国家规定的法定符号和法定计量单位标注，禁止使用已废弃的符号和计量单位。公式后应注明编号，公式号应置于小括号中，如</w:t>
      </w:r>
      <w:r>
        <w:rPr>
          <w:rFonts w:ascii="Times New Roman" w:hAnsi="Times New Roman"/>
          <w:sz w:val="28"/>
          <w:szCs w:val="28"/>
        </w:rPr>
        <w:t>(2-3)</w:t>
      </w:r>
      <w:r>
        <w:rPr>
          <w:rFonts w:ascii="Times New Roman" w:hAnsi="宋体"/>
          <w:sz w:val="28"/>
          <w:szCs w:val="28"/>
        </w:rPr>
        <w:t>。写在右边行末，中间不加虚线。例：</w:t>
      </w:r>
    </w:p>
    <w:p w:rsidR="00CD0A9B" w:rsidRDefault="00CD0A9B">
      <w:pPr>
        <w:spacing w:line="520" w:lineRule="exact"/>
        <w:ind w:firstLineChars="200" w:firstLine="560"/>
        <w:rPr>
          <w:sz w:val="28"/>
          <w:szCs w:val="28"/>
        </w:rPr>
      </w:pPr>
      <w:r w:rsidRPr="00CD0A9B">
        <w:rPr>
          <w:position w:val="-24"/>
          <w:sz w:val="28"/>
          <w:szCs w:val="28"/>
        </w:rPr>
        <w:object w:dxaOrig="20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30.75pt" o:ole="">
            <v:imagedata r:id="rId9" o:title=""/>
          </v:shape>
          <o:OLEObject Type="Embed" ProgID="Equation.3" ShapeID="_x0000_i1025" DrawAspect="Content" ObjectID="_1586353230" r:id="rId10"/>
        </w:object>
      </w:r>
      <w:r w:rsidR="004954D8">
        <w:rPr>
          <w:rFonts w:hAnsi="宋体"/>
          <w:sz w:val="28"/>
          <w:szCs w:val="28"/>
        </w:rPr>
        <w:t>（</w:t>
      </w:r>
      <w:r w:rsidR="004954D8">
        <w:rPr>
          <w:sz w:val="28"/>
          <w:szCs w:val="28"/>
        </w:rPr>
        <w:t>2-3</w:t>
      </w:r>
      <w:r w:rsidR="004954D8">
        <w:rPr>
          <w:rFonts w:hAnsi="宋体"/>
          <w:sz w:val="28"/>
          <w:szCs w:val="28"/>
        </w:rPr>
        <w:t>）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12.</w:t>
      </w:r>
      <w:r>
        <w:rPr>
          <w:rFonts w:ascii="Times New Roman" w:hAnsi="宋体"/>
          <w:b/>
          <w:bCs/>
          <w:sz w:val="28"/>
          <w:szCs w:val="28"/>
        </w:rPr>
        <w:t>注释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注释是对文中有关内容的解释、说明或补充，使用上角标（序号①、②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宋体"/>
          <w:sz w:val="28"/>
          <w:szCs w:val="28"/>
        </w:rPr>
        <w:t>）标注，并采用脚注（页注）方式</w:t>
      </w:r>
      <w:r w:rsidR="0084552D">
        <w:rPr>
          <w:rFonts w:ascii="Times New Roman" w:hAnsi="Times New Roman"/>
          <w:sz w:val="28"/>
          <w:szCs w:val="28"/>
        </w:rPr>
        <w:pict>
          <v:line id="直线 70" o:spid="_x0000_s1027" style="position:absolute;left:0;text-align:left;z-index:251661312;mso-position-horizontal-relative:text;mso-position-vertical-relative:text" from="81pt,15pt" to="81.05pt,15pt" o:allowincell="f"/>
        </w:pict>
      </w:r>
      <w:r w:rsidR="0084552D">
        <w:rPr>
          <w:rFonts w:ascii="Times New Roman" w:hAnsi="Times New Roman"/>
          <w:sz w:val="28"/>
          <w:szCs w:val="28"/>
        </w:rPr>
        <w:pict>
          <v:line id="直线 69" o:spid="_x0000_s1026" style="position:absolute;left:0;text-align:left;z-index:251660288;mso-position-horizontal-relative:text;mso-position-vertical-relative:text" from="99pt,7.2pt" to="99.05pt,7.2pt" o:allowincell="f"/>
        </w:pict>
      </w:r>
      <w:r>
        <w:rPr>
          <w:rFonts w:ascii="Times New Roman" w:hAnsi="宋体"/>
          <w:sz w:val="28"/>
          <w:szCs w:val="28"/>
        </w:rPr>
        <w:t>在本页或文末进行说明。在本页中的脚注（页注）可用小号字（一般小五号宋体）列在相应正文同一页最下部并与正文部分用细线（版面宽度的</w:t>
      </w:r>
      <w:r>
        <w:rPr>
          <w:rFonts w:ascii="Times New Roman" w:hAnsi="Times New Roman"/>
          <w:sz w:val="28"/>
          <w:szCs w:val="28"/>
        </w:rPr>
        <w:t>1/4</w:t>
      </w:r>
      <w:r>
        <w:rPr>
          <w:rFonts w:ascii="Times New Roman" w:hAnsi="宋体"/>
          <w:sz w:val="28"/>
          <w:szCs w:val="28"/>
        </w:rPr>
        <w:t>长）隔开。著作注明作者、书名、出版社，出版年代、页号。如梁启超：《中国近百年学术史》，人民出版社</w:t>
      </w:r>
      <w:r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宋体"/>
          <w:sz w:val="28"/>
          <w:szCs w:val="28"/>
        </w:rPr>
        <w:t>年版，第</w:t>
      </w:r>
      <w:r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宋体"/>
          <w:sz w:val="28"/>
          <w:szCs w:val="28"/>
        </w:rPr>
        <w:t>页。析出文献先写文献作者及题目，再写相关著作。如马大正《世界视野与清史纂修工程》，刊陈捷先等主编《清史论集》上册，人民出版社</w:t>
      </w:r>
      <w:r>
        <w:rPr>
          <w:rFonts w:ascii="Times New Roman" w:hAnsi="Times New Roman"/>
          <w:sz w:val="28"/>
          <w:szCs w:val="28"/>
        </w:rPr>
        <w:t>200</w:t>
      </w:r>
      <w:r>
        <w:rPr>
          <w:rFonts w:ascii="Times New Roman" w:hAnsi="宋体"/>
          <w:sz w:val="28"/>
          <w:szCs w:val="28"/>
        </w:rPr>
        <w:t>年版，第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宋体"/>
          <w:sz w:val="28"/>
          <w:szCs w:val="28"/>
        </w:rPr>
        <w:t>页。论文注明作者、论文题目、期刊名称、期数。如张新宝、张红《中国民法百年变迁》，《中国社会科学》</w:t>
      </w:r>
      <w:r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宋体"/>
          <w:sz w:val="28"/>
          <w:szCs w:val="28"/>
        </w:rPr>
        <w:t>年第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宋体"/>
          <w:sz w:val="28"/>
          <w:szCs w:val="28"/>
        </w:rPr>
        <w:t>期。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13.</w:t>
      </w:r>
      <w:r>
        <w:rPr>
          <w:rFonts w:ascii="Times New Roman" w:hAnsi="宋体"/>
          <w:b/>
          <w:bCs/>
          <w:sz w:val="28"/>
          <w:szCs w:val="28"/>
        </w:rPr>
        <w:t>参考文献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B452F2">
        <w:rPr>
          <w:rFonts w:ascii="Times New Roman" w:hAnsi="宋体"/>
          <w:sz w:val="28"/>
          <w:szCs w:val="28"/>
          <w:highlight w:val="yellow"/>
        </w:rPr>
        <w:t>参考文献应另起一页，</w:t>
      </w:r>
      <w:r w:rsidRPr="00B452F2">
        <w:rPr>
          <w:rFonts w:ascii="Times New Roman" w:hAnsi="Times New Roman"/>
          <w:sz w:val="28"/>
          <w:szCs w:val="28"/>
          <w:highlight w:val="yellow"/>
        </w:rPr>
        <w:t>“</w:t>
      </w:r>
      <w:r w:rsidRPr="00B452F2">
        <w:rPr>
          <w:rFonts w:ascii="Times New Roman" w:hAnsi="宋体"/>
          <w:sz w:val="28"/>
          <w:szCs w:val="28"/>
          <w:highlight w:val="yellow"/>
        </w:rPr>
        <w:t>参考文献</w:t>
      </w:r>
      <w:r w:rsidRPr="00B452F2">
        <w:rPr>
          <w:rFonts w:ascii="Times New Roman" w:hAnsi="Times New Roman"/>
          <w:sz w:val="28"/>
          <w:szCs w:val="28"/>
          <w:highlight w:val="yellow"/>
        </w:rPr>
        <w:t>”</w:t>
      </w:r>
      <w:r w:rsidRPr="00B452F2">
        <w:rPr>
          <w:rFonts w:ascii="Times New Roman" w:hAnsi="宋体"/>
          <w:sz w:val="28"/>
          <w:szCs w:val="28"/>
          <w:highlight w:val="yellow"/>
        </w:rPr>
        <w:t>四字按一级标题编排，内容采用</w:t>
      </w:r>
      <w:r w:rsidRPr="00B452F2">
        <w:rPr>
          <w:rFonts w:ascii="Times New Roman" w:hAnsi="宋体" w:hint="eastAsia"/>
          <w:sz w:val="28"/>
          <w:szCs w:val="28"/>
          <w:highlight w:val="yellow"/>
        </w:rPr>
        <w:t>小四号宋体</w:t>
      </w:r>
      <w:r w:rsidRPr="00B452F2">
        <w:rPr>
          <w:rFonts w:ascii="Times New Roman" w:hAnsi="宋体"/>
          <w:sz w:val="28"/>
          <w:szCs w:val="28"/>
          <w:highlight w:val="yellow"/>
        </w:rPr>
        <w:t>。参考文献的著录格式应符合国家标准《信息与文献、参考文献著录规则》（</w:t>
      </w:r>
      <w:r w:rsidRPr="00B452F2">
        <w:rPr>
          <w:rFonts w:ascii="Times New Roman" w:hAnsi="Times New Roman"/>
          <w:sz w:val="28"/>
          <w:szCs w:val="28"/>
          <w:highlight w:val="yellow"/>
        </w:rPr>
        <w:t>GB/T 7714—2015</w:t>
      </w:r>
      <w:r w:rsidRPr="00B452F2">
        <w:rPr>
          <w:rFonts w:ascii="Times New Roman" w:hAnsi="宋体"/>
          <w:sz w:val="28"/>
          <w:szCs w:val="28"/>
          <w:highlight w:val="yellow"/>
        </w:rPr>
        <w:t>）。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参考文献采用实引方式，即在文中用上角标（序号</w:t>
      </w:r>
      <w:r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宋体"/>
          <w:sz w:val="28"/>
          <w:szCs w:val="28"/>
        </w:rPr>
        <w:t>、</w:t>
      </w:r>
      <w:r>
        <w:rPr>
          <w:rFonts w:ascii="Times New Roman" w:hAnsi="Times New Roman"/>
          <w:sz w:val="28"/>
          <w:szCs w:val="28"/>
        </w:rPr>
        <w:t>[2]…</w:t>
      </w:r>
      <w:r>
        <w:rPr>
          <w:rFonts w:ascii="Times New Roman" w:hAnsi="宋体"/>
          <w:sz w:val="28"/>
          <w:szCs w:val="28"/>
        </w:rPr>
        <w:t>）标注。同一文献被多次引用的，全文中始终标注第一次引用的序号。文中同一处引用多个文献时，将各个文献的序号在方括号内全部列出，各序号间用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宋体"/>
          <w:sz w:val="28"/>
          <w:szCs w:val="28"/>
        </w:rPr>
        <w:t>隔开；如为连续序号，可用</w:t>
      </w:r>
      <w:r>
        <w:rPr>
          <w:rFonts w:ascii="Times New Roman" w:hAnsi="Times New Roman"/>
          <w:sz w:val="28"/>
          <w:szCs w:val="28"/>
        </w:rPr>
        <w:t>“-”</w:t>
      </w:r>
      <w:r>
        <w:rPr>
          <w:rFonts w:ascii="Times New Roman" w:hAnsi="宋体"/>
          <w:sz w:val="28"/>
          <w:szCs w:val="28"/>
        </w:rPr>
        <w:t>标注起讫序号。示例：张三</w:t>
      </w:r>
      <w:r>
        <w:rPr>
          <w:rFonts w:ascii="Times New Roman" w:hAnsi="Times New Roman"/>
          <w:sz w:val="28"/>
          <w:szCs w:val="28"/>
          <w:vertAlign w:val="superscript"/>
        </w:rPr>
        <w:t>[1]</w:t>
      </w:r>
      <w:r>
        <w:rPr>
          <w:rFonts w:ascii="Times New Roman" w:hAnsi="宋体"/>
          <w:sz w:val="28"/>
          <w:szCs w:val="28"/>
        </w:rPr>
        <w:t>指出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宋体"/>
          <w:sz w:val="28"/>
          <w:szCs w:val="28"/>
        </w:rPr>
        <w:t>李四</w:t>
      </w:r>
      <w:r>
        <w:rPr>
          <w:rFonts w:ascii="Times New Roman" w:hAnsi="Times New Roman"/>
          <w:sz w:val="28"/>
          <w:szCs w:val="28"/>
          <w:vertAlign w:val="superscript"/>
        </w:rPr>
        <w:t>[2</w:t>
      </w:r>
      <w:r>
        <w:rPr>
          <w:rFonts w:ascii="Times New Roman" w:hAnsi="宋体"/>
          <w:sz w:val="28"/>
          <w:szCs w:val="28"/>
          <w:vertAlign w:val="superscript"/>
        </w:rPr>
        <w:t>，</w:t>
      </w:r>
      <w:r>
        <w:rPr>
          <w:rFonts w:ascii="Times New Roman" w:hAnsi="Times New Roman"/>
          <w:sz w:val="28"/>
          <w:szCs w:val="28"/>
          <w:vertAlign w:val="superscript"/>
        </w:rPr>
        <w:t>3]</w:t>
      </w:r>
      <w:r>
        <w:rPr>
          <w:rFonts w:ascii="Times New Roman" w:hAnsi="宋体"/>
          <w:sz w:val="28"/>
          <w:szCs w:val="28"/>
        </w:rPr>
        <w:t>认为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宋体"/>
          <w:sz w:val="28"/>
          <w:szCs w:val="28"/>
        </w:rPr>
        <w:t>形成了多种数学模型</w:t>
      </w:r>
      <w:r>
        <w:rPr>
          <w:rFonts w:ascii="Times New Roman" w:hAnsi="Times New Roman"/>
          <w:sz w:val="28"/>
          <w:szCs w:val="28"/>
          <w:vertAlign w:val="superscript"/>
        </w:rPr>
        <w:t>[11-13]</w:t>
      </w:r>
      <w:r>
        <w:rPr>
          <w:rFonts w:ascii="Times New Roman" w:hAnsi="Times New Roman"/>
          <w:sz w:val="28"/>
          <w:szCs w:val="28"/>
        </w:rPr>
        <w:t> …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参考文献中的标点符号：中文文献采用</w:t>
      </w:r>
      <w:r>
        <w:rPr>
          <w:rFonts w:ascii="Times New Roman" w:hAnsi="宋体" w:hint="eastAsia"/>
          <w:sz w:val="28"/>
          <w:szCs w:val="28"/>
        </w:rPr>
        <w:t>半角</w:t>
      </w:r>
      <w:r>
        <w:rPr>
          <w:rFonts w:ascii="Times New Roman" w:hAnsi="宋体"/>
          <w:sz w:val="28"/>
          <w:szCs w:val="28"/>
        </w:rPr>
        <w:t>、英文标点输入法输入，标点后接排后续内容；英文文献采用半角、英文标点输入法输入，标点后空一格编排后续内容。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参考文献的列出格式：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图书：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作者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题名</w:t>
      </w:r>
      <w:r>
        <w:rPr>
          <w:sz w:val="28"/>
          <w:szCs w:val="28"/>
        </w:rPr>
        <w:t>[</w:t>
      </w:r>
      <w:r>
        <w:rPr>
          <w:rFonts w:hAnsi="宋体" w:hint="eastAsia"/>
          <w:sz w:val="28"/>
          <w:szCs w:val="28"/>
        </w:rPr>
        <w:t>M</w:t>
      </w:r>
      <w:r>
        <w:rPr>
          <w:sz w:val="28"/>
          <w:szCs w:val="28"/>
        </w:rPr>
        <w:t>].</w:t>
      </w:r>
      <w:r>
        <w:rPr>
          <w:rFonts w:hAnsi="宋体"/>
          <w:sz w:val="28"/>
          <w:szCs w:val="28"/>
        </w:rPr>
        <w:t>版本项（第</w:t>
      </w:r>
      <w:r>
        <w:rPr>
          <w:sz w:val="28"/>
          <w:szCs w:val="28"/>
        </w:rPr>
        <w:t>1</w:t>
      </w:r>
      <w:r>
        <w:rPr>
          <w:rFonts w:hAnsi="宋体"/>
          <w:sz w:val="28"/>
          <w:szCs w:val="28"/>
        </w:rPr>
        <w:t>版不加标注）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出版地</w:t>
      </w:r>
      <w:r>
        <w:rPr>
          <w:rFonts w:hint="eastAsia"/>
          <w:sz w:val="28"/>
          <w:szCs w:val="28"/>
        </w:rPr>
        <w:t>:</w:t>
      </w:r>
      <w:r>
        <w:rPr>
          <w:rFonts w:hAnsi="宋体"/>
          <w:sz w:val="28"/>
          <w:szCs w:val="28"/>
        </w:rPr>
        <w:t>出版社</w:t>
      </w:r>
      <w:r>
        <w:rPr>
          <w:sz w:val="28"/>
          <w:szCs w:val="28"/>
        </w:rPr>
        <w:t>,</w:t>
      </w:r>
      <w:r>
        <w:rPr>
          <w:rFonts w:hAnsi="宋体"/>
          <w:sz w:val="28"/>
          <w:szCs w:val="28"/>
        </w:rPr>
        <w:t>出版年</w:t>
      </w:r>
      <w:r>
        <w:rPr>
          <w:sz w:val="28"/>
          <w:szCs w:val="28"/>
        </w:rPr>
        <w:t>:</w:t>
      </w:r>
      <w:r>
        <w:rPr>
          <w:rFonts w:hAnsi="宋体"/>
          <w:sz w:val="28"/>
          <w:szCs w:val="28"/>
        </w:rPr>
        <w:t>引文页码。例如：</w:t>
      </w:r>
    </w:p>
    <w:p w:rsidR="00CD0A9B" w:rsidRDefault="004954D8" w:rsidP="00650FFF">
      <w:pPr>
        <w:spacing w:line="520" w:lineRule="exact"/>
        <w:ind w:left="480" w:hangingChars="200" w:hanging="480"/>
        <w:rPr>
          <w:sz w:val="24"/>
        </w:rPr>
      </w:pPr>
      <w:r>
        <w:rPr>
          <w:sz w:val="24"/>
        </w:rPr>
        <w:t xml:space="preserve">[1] </w:t>
      </w:r>
      <w:r>
        <w:rPr>
          <w:rFonts w:hAnsi="宋体"/>
          <w:sz w:val="24"/>
        </w:rPr>
        <w:t>刘国钧</w:t>
      </w:r>
      <w:r>
        <w:rPr>
          <w:rFonts w:hAnsi="宋体" w:hint="eastAsia"/>
          <w:sz w:val="24"/>
        </w:rPr>
        <w:t>,</w:t>
      </w:r>
      <w:r>
        <w:rPr>
          <w:rFonts w:hAnsi="宋体"/>
          <w:sz w:val="24"/>
        </w:rPr>
        <w:t>王连成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图书馆史研究</w:t>
      </w:r>
      <w:r>
        <w:rPr>
          <w:sz w:val="24"/>
        </w:rPr>
        <w:t>[M</w:t>
      </w:r>
      <w:r>
        <w:rPr>
          <w:rFonts w:hint="eastAsia"/>
          <w:sz w:val="24"/>
        </w:rPr>
        <w:t>]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北京</w:t>
      </w:r>
      <w:r>
        <w:rPr>
          <w:rFonts w:hAnsi="宋体" w:hint="eastAsia"/>
          <w:sz w:val="24"/>
        </w:rPr>
        <w:t>:</w:t>
      </w:r>
      <w:r>
        <w:rPr>
          <w:rFonts w:hAnsi="宋体"/>
          <w:sz w:val="24"/>
        </w:rPr>
        <w:t>高等教育出版社</w:t>
      </w:r>
      <w:r>
        <w:rPr>
          <w:rFonts w:hAnsi="宋体" w:hint="eastAsia"/>
          <w:sz w:val="24"/>
        </w:rPr>
        <w:t>,</w:t>
      </w:r>
      <w:r>
        <w:rPr>
          <w:sz w:val="24"/>
        </w:rPr>
        <w:t>1979:15-18</w:t>
      </w:r>
      <w:r>
        <w:rPr>
          <w:rFonts w:hAnsi="宋体" w:hint="eastAsia"/>
          <w:sz w:val="24"/>
        </w:rPr>
        <w:t>,</w:t>
      </w:r>
      <w:r>
        <w:rPr>
          <w:sz w:val="24"/>
        </w:rPr>
        <w:t>31</w:t>
      </w:r>
      <w:r>
        <w:rPr>
          <w:rFonts w:hAnsi="宋体"/>
          <w:sz w:val="24"/>
        </w:rPr>
        <w:t>．</w:t>
      </w:r>
    </w:p>
    <w:p w:rsidR="00CD0A9B" w:rsidRDefault="004954D8" w:rsidP="00650FFF">
      <w:pPr>
        <w:spacing w:line="520" w:lineRule="exact"/>
        <w:ind w:left="480" w:hangingChars="200" w:hanging="480"/>
        <w:rPr>
          <w:sz w:val="24"/>
        </w:rPr>
      </w:pPr>
      <w:r>
        <w:rPr>
          <w:color w:val="333333"/>
          <w:sz w:val="24"/>
          <w:shd w:val="clear" w:color="auto" w:fill="FFFFFF"/>
        </w:rPr>
        <w:t xml:space="preserve">[2] O’BRIEN J A. Introduction to information systems[M]. 7th ed. Burr Ridge, </w:t>
      </w:r>
      <w:proofErr w:type="spellStart"/>
      <w:r>
        <w:rPr>
          <w:color w:val="333333"/>
          <w:sz w:val="24"/>
          <w:shd w:val="clear" w:color="auto" w:fill="FFFFFF"/>
        </w:rPr>
        <w:t xml:space="preserve">III.: </w:t>
      </w:r>
      <w:proofErr w:type="spellEnd"/>
      <w:r>
        <w:rPr>
          <w:color w:val="333333"/>
          <w:sz w:val="24"/>
          <w:shd w:val="clear" w:color="auto" w:fill="FFFFFF"/>
        </w:rPr>
        <w:t>Irwin, 1994.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连续出版物（期刊）：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作者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题名</w:t>
      </w:r>
      <w:r>
        <w:rPr>
          <w:sz w:val="28"/>
          <w:szCs w:val="28"/>
        </w:rPr>
        <w:t>[J].</w:t>
      </w:r>
      <w:r>
        <w:rPr>
          <w:rFonts w:hAnsi="宋体"/>
          <w:sz w:val="28"/>
          <w:szCs w:val="28"/>
        </w:rPr>
        <w:t>期刊名称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hAnsi="宋体"/>
          <w:sz w:val="28"/>
          <w:szCs w:val="28"/>
        </w:rPr>
        <w:t>出版年份</w:t>
      </w:r>
      <w:r>
        <w:rPr>
          <w:rFonts w:hAnsi="宋体" w:hint="eastAsia"/>
          <w:sz w:val="28"/>
          <w:szCs w:val="28"/>
        </w:rPr>
        <w:t>,</w:t>
      </w:r>
      <w:r>
        <w:rPr>
          <w:rFonts w:hAnsi="宋体"/>
          <w:sz w:val="28"/>
          <w:szCs w:val="28"/>
        </w:rPr>
        <w:t>卷号</w:t>
      </w:r>
      <w:r>
        <w:rPr>
          <w:sz w:val="28"/>
          <w:szCs w:val="28"/>
        </w:rPr>
        <w:t>(</w:t>
      </w:r>
      <w:r>
        <w:rPr>
          <w:rFonts w:hAnsi="宋体"/>
          <w:sz w:val="28"/>
          <w:szCs w:val="28"/>
        </w:rPr>
        <w:t>期号</w:t>
      </w:r>
      <w:r>
        <w:rPr>
          <w:sz w:val="28"/>
          <w:szCs w:val="28"/>
        </w:rPr>
        <w:t>):</w:t>
      </w:r>
      <w:r>
        <w:rPr>
          <w:rFonts w:hAnsi="宋体"/>
          <w:sz w:val="28"/>
          <w:szCs w:val="28"/>
        </w:rPr>
        <w:t>起止页码</w:t>
      </w:r>
      <w:r>
        <w:rPr>
          <w:sz w:val="28"/>
          <w:szCs w:val="28"/>
        </w:rPr>
        <w:t xml:space="preserve">. </w:t>
      </w:r>
      <w:r>
        <w:rPr>
          <w:rFonts w:hAnsi="宋体"/>
          <w:sz w:val="28"/>
          <w:szCs w:val="28"/>
        </w:rPr>
        <w:t>例如</w:t>
      </w:r>
      <w:r>
        <w:rPr>
          <w:sz w:val="28"/>
          <w:szCs w:val="28"/>
        </w:rPr>
        <w:t>:</w:t>
      </w:r>
    </w:p>
    <w:p w:rsidR="00CD0A9B" w:rsidRDefault="004954D8" w:rsidP="00650FFF">
      <w:pPr>
        <w:spacing w:line="520" w:lineRule="exact"/>
        <w:ind w:left="480" w:hangingChars="200" w:hanging="480"/>
        <w:rPr>
          <w:sz w:val="24"/>
        </w:rPr>
      </w:pPr>
      <w:r>
        <w:rPr>
          <w:rFonts w:hint="eastAsia"/>
          <w:sz w:val="24"/>
        </w:rPr>
        <w:t>[</w:t>
      </w:r>
      <w:r>
        <w:rPr>
          <w:sz w:val="24"/>
        </w:rPr>
        <w:t>1</w:t>
      </w:r>
      <w:r>
        <w:rPr>
          <w:rFonts w:hint="eastAsia"/>
          <w:sz w:val="24"/>
        </w:rPr>
        <w:t>]</w:t>
      </w:r>
      <w:r>
        <w:rPr>
          <w:rFonts w:hAnsi="宋体"/>
          <w:sz w:val="24"/>
        </w:rPr>
        <w:t>袁庆龙</w:t>
      </w:r>
      <w:r>
        <w:rPr>
          <w:rFonts w:hAnsi="宋体" w:hint="eastAsia"/>
          <w:sz w:val="24"/>
        </w:rPr>
        <w:t>,</w:t>
      </w:r>
      <w:r>
        <w:rPr>
          <w:rFonts w:hAnsi="宋体"/>
          <w:sz w:val="24"/>
        </w:rPr>
        <w:t>候文义</w:t>
      </w:r>
      <w:r>
        <w:rPr>
          <w:sz w:val="28"/>
          <w:szCs w:val="28"/>
        </w:rPr>
        <w:t>.</w:t>
      </w:r>
      <w:r>
        <w:rPr>
          <w:sz w:val="24"/>
        </w:rPr>
        <w:t>Ni-P</w:t>
      </w:r>
      <w:r>
        <w:rPr>
          <w:rFonts w:hAnsi="宋体"/>
          <w:sz w:val="24"/>
        </w:rPr>
        <w:t>合金镀层组织形貌及显微硬度研究</w:t>
      </w:r>
      <w:r>
        <w:rPr>
          <w:rFonts w:hint="eastAsia"/>
          <w:sz w:val="24"/>
        </w:rPr>
        <w:t>[J</w:t>
      </w:r>
      <w:r>
        <w:rPr>
          <w:rFonts w:hAnsi="宋体" w:hint="eastAsia"/>
          <w:sz w:val="24"/>
        </w:rPr>
        <w:t>]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太原理工大学学报</w:t>
      </w:r>
      <w:r>
        <w:rPr>
          <w:rFonts w:hAnsi="宋体" w:hint="eastAsia"/>
          <w:sz w:val="24"/>
        </w:rPr>
        <w:t>,</w:t>
      </w:r>
      <w:r>
        <w:rPr>
          <w:sz w:val="24"/>
        </w:rPr>
        <w:t>2001</w:t>
      </w:r>
      <w:r>
        <w:rPr>
          <w:rFonts w:hAnsi="宋体" w:hint="eastAsia"/>
          <w:sz w:val="24"/>
        </w:rPr>
        <w:t>,</w:t>
      </w:r>
      <w:r>
        <w:rPr>
          <w:sz w:val="24"/>
        </w:rPr>
        <w:t xml:space="preserve">32(1):51-53. </w:t>
      </w:r>
    </w:p>
    <w:p w:rsidR="00CD0A9B" w:rsidRDefault="004954D8" w:rsidP="00650FFF">
      <w:pPr>
        <w:spacing w:line="520" w:lineRule="exact"/>
        <w:ind w:left="480" w:hangingChars="200" w:hanging="480"/>
        <w:rPr>
          <w:color w:val="333333"/>
          <w:sz w:val="24"/>
          <w:shd w:val="clear" w:color="auto" w:fill="FFFFFF"/>
        </w:rPr>
      </w:pPr>
      <w:r>
        <w:rPr>
          <w:sz w:val="24"/>
        </w:rPr>
        <w:t xml:space="preserve">[2] </w:t>
      </w:r>
      <w:proofErr w:type="spellStart"/>
      <w:r>
        <w:rPr>
          <w:color w:val="333333"/>
          <w:sz w:val="24"/>
          <w:shd w:val="clear" w:color="auto" w:fill="FFFFFF"/>
        </w:rPr>
        <w:t>Seo</w:t>
      </w:r>
      <w:proofErr w:type="spellEnd"/>
      <w:r>
        <w:rPr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hd w:val="clear" w:color="auto" w:fill="FFFFFF"/>
        </w:rPr>
        <w:t>H.W,Bae</w:t>
      </w:r>
      <w:proofErr w:type="spellEnd"/>
      <w:r>
        <w:rPr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hd w:val="clear" w:color="auto" w:fill="FFFFFF"/>
        </w:rPr>
        <w:t>S.Y,Lee</w:t>
      </w:r>
      <w:proofErr w:type="spellEnd"/>
      <w:r>
        <w:rPr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color w:val="333333"/>
          <w:sz w:val="24"/>
          <w:shd w:val="clear" w:color="auto" w:fill="FFFFFF"/>
        </w:rPr>
        <w:t>S.Y.etal.</w:t>
      </w:r>
      <w:hyperlink r:id="rId11" w:tgtFrame="_blank" w:history="1">
        <w:r>
          <w:rPr>
            <w:color w:val="333333"/>
            <w:sz w:val="24"/>
            <w:shd w:val="clear" w:color="auto" w:fill="FFFFFF"/>
          </w:rPr>
          <w:t>Nitrogen</w:t>
        </w:r>
        <w:proofErr w:type="spellEnd"/>
        <w:r>
          <w:rPr>
            <w:color w:val="333333"/>
            <w:sz w:val="24"/>
            <w:shd w:val="clear" w:color="auto" w:fill="FFFFFF"/>
          </w:rPr>
          <w:t>-Doped Gallium Phosphide Nanobelts[J]</w:t>
        </w:r>
      </w:hyperlink>
      <w:r>
        <w:rPr>
          <w:color w:val="333333"/>
          <w:sz w:val="24"/>
          <w:shd w:val="clear" w:color="auto" w:fill="FFFFFF"/>
        </w:rPr>
        <w:t>. Appl.Phys.Lett,2003,82:3752-3754 .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论文集：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作者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题名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主编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论文集名</w:t>
      </w:r>
      <w:r>
        <w:rPr>
          <w:sz w:val="28"/>
          <w:szCs w:val="28"/>
        </w:rPr>
        <w:t>[C].</w:t>
      </w:r>
      <w:r>
        <w:rPr>
          <w:rFonts w:hAnsi="宋体"/>
          <w:sz w:val="28"/>
          <w:szCs w:val="28"/>
        </w:rPr>
        <w:t>出版地</w:t>
      </w:r>
      <w:r>
        <w:rPr>
          <w:sz w:val="28"/>
          <w:szCs w:val="28"/>
        </w:rPr>
        <w:t>:</w:t>
      </w:r>
      <w:r>
        <w:rPr>
          <w:rFonts w:hAnsi="宋体"/>
          <w:sz w:val="28"/>
          <w:szCs w:val="28"/>
        </w:rPr>
        <w:t>出版者</w:t>
      </w:r>
      <w:r>
        <w:rPr>
          <w:sz w:val="28"/>
          <w:szCs w:val="28"/>
        </w:rPr>
        <w:t>,</w:t>
      </w:r>
      <w:r>
        <w:rPr>
          <w:rFonts w:hAnsi="宋体"/>
          <w:sz w:val="28"/>
          <w:szCs w:val="28"/>
        </w:rPr>
        <w:t>出版年</w:t>
      </w:r>
      <w:r>
        <w:rPr>
          <w:sz w:val="28"/>
          <w:szCs w:val="28"/>
        </w:rPr>
        <w:t>:</w:t>
      </w:r>
      <w:r>
        <w:rPr>
          <w:rFonts w:hAnsi="宋体"/>
          <w:sz w:val="28"/>
          <w:szCs w:val="28"/>
        </w:rPr>
        <w:t>页码范围</w:t>
      </w:r>
      <w:r>
        <w:rPr>
          <w:sz w:val="28"/>
          <w:szCs w:val="28"/>
        </w:rPr>
        <w:t xml:space="preserve">. </w:t>
      </w:r>
      <w:r>
        <w:rPr>
          <w:rFonts w:hAnsi="宋体"/>
          <w:sz w:val="28"/>
          <w:szCs w:val="28"/>
        </w:rPr>
        <w:t>例如：</w:t>
      </w:r>
    </w:p>
    <w:p w:rsidR="00CD0A9B" w:rsidRDefault="004954D8" w:rsidP="00650FFF">
      <w:pPr>
        <w:spacing w:line="520" w:lineRule="exact"/>
        <w:ind w:left="480" w:hangingChars="200" w:hanging="480"/>
        <w:rPr>
          <w:sz w:val="24"/>
        </w:rPr>
      </w:pPr>
      <w:r>
        <w:rPr>
          <w:sz w:val="24"/>
        </w:rPr>
        <w:t xml:space="preserve">[1] </w:t>
      </w:r>
      <w:r>
        <w:rPr>
          <w:rFonts w:hAnsi="宋体"/>
          <w:sz w:val="24"/>
        </w:rPr>
        <w:t>孙品一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高校学报编辑工作现代化特征</w:t>
      </w:r>
      <w:r>
        <w:rPr>
          <w:sz w:val="24"/>
        </w:rPr>
        <w:t>.</w:t>
      </w:r>
      <w:r>
        <w:rPr>
          <w:rFonts w:hAnsi="宋体"/>
          <w:sz w:val="24"/>
        </w:rPr>
        <w:t>中国高等学校自然科学学报研究会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科技编辑学论文集</w:t>
      </w:r>
      <w:r>
        <w:rPr>
          <w:sz w:val="24"/>
        </w:rPr>
        <w:t>[C]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北京</w:t>
      </w:r>
      <w:r>
        <w:rPr>
          <w:rFonts w:hAnsi="宋体" w:hint="eastAsia"/>
          <w:sz w:val="24"/>
        </w:rPr>
        <w:t>:</w:t>
      </w:r>
      <w:r>
        <w:rPr>
          <w:rFonts w:hAnsi="宋体"/>
          <w:sz w:val="24"/>
        </w:rPr>
        <w:t>北京师范大学出版社</w:t>
      </w:r>
      <w:r>
        <w:rPr>
          <w:rFonts w:hAnsi="宋体" w:hint="eastAsia"/>
          <w:sz w:val="24"/>
        </w:rPr>
        <w:t>,</w:t>
      </w:r>
      <w:r>
        <w:rPr>
          <w:sz w:val="24"/>
        </w:rPr>
        <w:t>1998</w:t>
      </w:r>
      <w:r>
        <w:rPr>
          <w:rFonts w:hAnsi="宋体" w:hint="eastAsia"/>
          <w:sz w:val="24"/>
        </w:rPr>
        <w:t>:</w:t>
      </w:r>
      <w:r>
        <w:rPr>
          <w:sz w:val="24"/>
        </w:rPr>
        <w:t>10-22</w:t>
      </w:r>
      <w:r>
        <w:rPr>
          <w:rFonts w:hAnsi="宋体"/>
          <w:sz w:val="24"/>
        </w:rPr>
        <w:t>．</w:t>
      </w:r>
    </w:p>
    <w:p w:rsidR="00CD0A9B" w:rsidRDefault="004954D8" w:rsidP="00650FFF">
      <w:pPr>
        <w:widowControl/>
        <w:shd w:val="clear" w:color="auto" w:fill="FFFFFF"/>
        <w:spacing w:line="520" w:lineRule="exact"/>
        <w:ind w:left="480" w:hangingChars="200" w:hanging="480"/>
        <w:jc w:val="left"/>
        <w:rPr>
          <w:sz w:val="24"/>
        </w:rPr>
      </w:pPr>
      <w:r>
        <w:rPr>
          <w:sz w:val="24"/>
        </w:rPr>
        <w:t>[2] ROSENTHALL E M. Proceedings of the Fifth Canadian Mathematical Congress, University of Montreal, 1961[C]. Toronto: University of Toronto Press, 1963.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学位论文：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作者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题名</w:t>
      </w:r>
      <w:r>
        <w:rPr>
          <w:sz w:val="28"/>
          <w:szCs w:val="28"/>
        </w:rPr>
        <w:t>[D</w:t>
      </w:r>
      <w:r>
        <w:rPr>
          <w:rFonts w:hAnsi="宋体" w:hint="eastAsia"/>
          <w:sz w:val="28"/>
          <w:szCs w:val="28"/>
        </w:rPr>
        <w:t>]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保存地点</w:t>
      </w:r>
      <w:r>
        <w:rPr>
          <w:sz w:val="28"/>
          <w:szCs w:val="28"/>
        </w:rPr>
        <w:t>:</w:t>
      </w:r>
      <w:r>
        <w:rPr>
          <w:rFonts w:hAnsi="宋体"/>
          <w:sz w:val="28"/>
          <w:szCs w:val="28"/>
        </w:rPr>
        <w:t>保存单位</w:t>
      </w:r>
      <w:r>
        <w:rPr>
          <w:sz w:val="28"/>
          <w:szCs w:val="28"/>
        </w:rPr>
        <w:t>,</w:t>
      </w:r>
      <w:r>
        <w:rPr>
          <w:rFonts w:hAnsi="宋体"/>
          <w:sz w:val="28"/>
          <w:szCs w:val="28"/>
        </w:rPr>
        <w:t>年份</w:t>
      </w:r>
      <w:r>
        <w:rPr>
          <w:sz w:val="28"/>
          <w:szCs w:val="28"/>
        </w:rPr>
        <w:t xml:space="preserve">. </w:t>
      </w:r>
      <w:r>
        <w:rPr>
          <w:rFonts w:hAnsi="宋体"/>
          <w:sz w:val="28"/>
          <w:szCs w:val="28"/>
        </w:rPr>
        <w:t>例如</w:t>
      </w:r>
      <w:r>
        <w:rPr>
          <w:sz w:val="28"/>
          <w:szCs w:val="28"/>
        </w:rPr>
        <w:t>:</w:t>
      </w:r>
    </w:p>
    <w:p w:rsidR="00CD0A9B" w:rsidRDefault="004954D8" w:rsidP="00650FFF">
      <w:pPr>
        <w:spacing w:line="520" w:lineRule="exact"/>
        <w:ind w:left="480" w:hangingChars="200" w:hanging="480"/>
        <w:rPr>
          <w:sz w:val="24"/>
        </w:rPr>
      </w:pPr>
      <w:r>
        <w:rPr>
          <w:sz w:val="24"/>
        </w:rPr>
        <w:t xml:space="preserve">[1] </w:t>
      </w:r>
      <w:r>
        <w:rPr>
          <w:rFonts w:hAnsi="宋体"/>
          <w:sz w:val="24"/>
        </w:rPr>
        <w:t>张和生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地质力学系统理论</w:t>
      </w:r>
      <w:r>
        <w:rPr>
          <w:sz w:val="24"/>
        </w:rPr>
        <w:t>[D</w:t>
      </w:r>
      <w:r>
        <w:rPr>
          <w:rFonts w:hAnsi="宋体" w:hint="eastAsia"/>
          <w:sz w:val="24"/>
        </w:rPr>
        <w:t>]</w:t>
      </w:r>
      <w:r>
        <w:rPr>
          <w:sz w:val="28"/>
          <w:szCs w:val="28"/>
        </w:rPr>
        <w:t>.</w:t>
      </w:r>
      <w:r>
        <w:rPr>
          <w:rFonts w:hAnsi="宋体"/>
          <w:sz w:val="24"/>
        </w:rPr>
        <w:t>太原</w:t>
      </w:r>
      <w:r>
        <w:rPr>
          <w:rFonts w:hAnsi="宋体" w:hint="eastAsia"/>
          <w:sz w:val="24"/>
        </w:rPr>
        <w:t>:</w:t>
      </w:r>
      <w:r>
        <w:rPr>
          <w:rFonts w:hAnsi="宋体"/>
          <w:sz w:val="24"/>
        </w:rPr>
        <w:t>太原理工大学</w:t>
      </w:r>
      <w:r>
        <w:rPr>
          <w:rFonts w:hAnsi="宋体" w:hint="eastAsia"/>
          <w:sz w:val="24"/>
        </w:rPr>
        <w:t>,</w:t>
      </w:r>
      <w:r>
        <w:rPr>
          <w:sz w:val="24"/>
        </w:rPr>
        <w:t>1998</w:t>
      </w:r>
      <w:r>
        <w:rPr>
          <w:rFonts w:hAnsi="宋体"/>
          <w:sz w:val="24"/>
        </w:rPr>
        <w:t>．</w:t>
      </w:r>
    </w:p>
    <w:p w:rsidR="00CD0A9B" w:rsidRDefault="004954D8" w:rsidP="00650FFF">
      <w:pPr>
        <w:spacing w:line="520" w:lineRule="exact"/>
        <w:ind w:left="480" w:hangingChars="200" w:hanging="480"/>
        <w:rPr>
          <w:sz w:val="24"/>
        </w:rPr>
      </w:pPr>
      <w:r>
        <w:rPr>
          <w:color w:val="333333"/>
          <w:sz w:val="24"/>
          <w:shd w:val="clear" w:color="auto" w:fill="FFFFFF"/>
        </w:rPr>
        <w:t xml:space="preserve">[2] CALMS R B. Infrared spectroscopic studies on solid oxygen[D]. </w:t>
      </w:r>
      <w:proofErr w:type="spellStart"/>
      <w:r>
        <w:rPr>
          <w:color w:val="333333"/>
          <w:sz w:val="24"/>
          <w:shd w:val="clear" w:color="auto" w:fill="FFFFFF"/>
        </w:rPr>
        <w:t>Berkeley:Univ</w:t>
      </w:r>
      <w:proofErr w:type="spellEnd"/>
      <w:r>
        <w:rPr>
          <w:color w:val="333333"/>
          <w:sz w:val="24"/>
          <w:shd w:val="clear" w:color="auto" w:fill="FFFFFF"/>
        </w:rPr>
        <w:t>. of California. 1965.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报纸文献：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作者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题名</w:t>
      </w:r>
      <w:r>
        <w:rPr>
          <w:sz w:val="28"/>
          <w:szCs w:val="28"/>
        </w:rPr>
        <w:t>[N].</w:t>
      </w:r>
      <w:r>
        <w:rPr>
          <w:rFonts w:hAnsi="宋体"/>
          <w:sz w:val="28"/>
          <w:szCs w:val="28"/>
        </w:rPr>
        <w:t>报纸名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出版日期</w:t>
      </w:r>
      <w:r>
        <w:rPr>
          <w:sz w:val="28"/>
          <w:szCs w:val="28"/>
        </w:rPr>
        <w:t>(</w:t>
      </w:r>
      <w:r>
        <w:rPr>
          <w:rFonts w:hAnsi="宋体"/>
          <w:sz w:val="28"/>
          <w:szCs w:val="28"/>
        </w:rPr>
        <w:t>版面次序</w:t>
      </w:r>
      <w:r>
        <w:rPr>
          <w:sz w:val="28"/>
          <w:szCs w:val="28"/>
        </w:rPr>
        <w:t xml:space="preserve">). </w:t>
      </w:r>
      <w:r>
        <w:rPr>
          <w:rFonts w:hAnsi="宋体"/>
          <w:sz w:val="28"/>
          <w:szCs w:val="28"/>
        </w:rPr>
        <w:t>例如：</w:t>
      </w:r>
    </w:p>
    <w:p w:rsidR="00CD0A9B" w:rsidRDefault="004954D8">
      <w:pPr>
        <w:spacing w:line="520" w:lineRule="exact"/>
        <w:ind w:firstLineChars="200" w:firstLine="480"/>
        <w:rPr>
          <w:sz w:val="24"/>
        </w:rPr>
      </w:pPr>
      <w:r>
        <w:rPr>
          <w:sz w:val="24"/>
        </w:rPr>
        <w:lastRenderedPageBreak/>
        <w:t xml:space="preserve">[1] </w:t>
      </w:r>
      <w:r>
        <w:rPr>
          <w:rFonts w:hAnsi="宋体"/>
          <w:sz w:val="24"/>
        </w:rPr>
        <w:t>谢希德</w:t>
      </w:r>
      <w:r>
        <w:rPr>
          <w:rFonts w:hAnsi="宋体" w:hint="eastAsia"/>
          <w:sz w:val="24"/>
        </w:rPr>
        <w:t>.</w:t>
      </w:r>
      <w:r>
        <w:rPr>
          <w:rFonts w:hAnsi="宋体"/>
          <w:sz w:val="24"/>
        </w:rPr>
        <w:t>创造学习的思路</w:t>
      </w:r>
      <w:r>
        <w:rPr>
          <w:sz w:val="24"/>
        </w:rPr>
        <w:t>[N]</w:t>
      </w:r>
      <w:r>
        <w:rPr>
          <w:rFonts w:hAnsi="宋体" w:hint="eastAsia"/>
          <w:sz w:val="24"/>
        </w:rPr>
        <w:t>.</w:t>
      </w:r>
      <w:r>
        <w:rPr>
          <w:rFonts w:hAnsi="宋体"/>
          <w:sz w:val="24"/>
        </w:rPr>
        <w:t>人民日报</w:t>
      </w:r>
      <w:r>
        <w:rPr>
          <w:rFonts w:hAnsi="宋体" w:hint="eastAsia"/>
          <w:sz w:val="24"/>
        </w:rPr>
        <w:t>,</w:t>
      </w:r>
      <w:r>
        <w:rPr>
          <w:sz w:val="24"/>
        </w:rPr>
        <w:t>1998-12-25(10)</w:t>
      </w:r>
      <w:r>
        <w:rPr>
          <w:rFonts w:hAnsi="宋体"/>
          <w:sz w:val="24"/>
        </w:rPr>
        <w:t>．</w:t>
      </w:r>
    </w:p>
    <w:p w:rsidR="00CD0A9B" w:rsidRDefault="004954D8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专利文献：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专利申请者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专利题名</w:t>
      </w:r>
      <w:r>
        <w:rPr>
          <w:sz w:val="28"/>
          <w:szCs w:val="28"/>
        </w:rPr>
        <w:t>:</w:t>
      </w:r>
      <w:r>
        <w:rPr>
          <w:rFonts w:hAnsi="宋体"/>
          <w:sz w:val="28"/>
          <w:szCs w:val="28"/>
        </w:rPr>
        <w:t>专利国别</w:t>
      </w:r>
      <w:r>
        <w:rPr>
          <w:sz w:val="28"/>
          <w:szCs w:val="28"/>
        </w:rPr>
        <w:t>,</w:t>
      </w:r>
      <w:r>
        <w:rPr>
          <w:rFonts w:hAnsi="宋体"/>
          <w:sz w:val="28"/>
          <w:szCs w:val="28"/>
        </w:rPr>
        <w:t>专利号</w:t>
      </w:r>
      <w:r>
        <w:rPr>
          <w:sz w:val="28"/>
          <w:szCs w:val="28"/>
        </w:rPr>
        <w:t>[P].</w:t>
      </w:r>
      <w:r>
        <w:rPr>
          <w:rFonts w:hAnsi="宋体"/>
          <w:sz w:val="28"/>
          <w:szCs w:val="28"/>
        </w:rPr>
        <w:t>公告日期</w:t>
      </w:r>
      <w:r>
        <w:rPr>
          <w:sz w:val="28"/>
          <w:szCs w:val="28"/>
        </w:rPr>
        <w:t xml:space="preserve">. </w:t>
      </w:r>
      <w:r>
        <w:rPr>
          <w:rFonts w:hAnsi="宋体"/>
          <w:sz w:val="28"/>
          <w:szCs w:val="28"/>
        </w:rPr>
        <w:t>例如</w:t>
      </w:r>
      <w:r>
        <w:rPr>
          <w:sz w:val="28"/>
          <w:szCs w:val="28"/>
        </w:rPr>
        <w:t>:</w:t>
      </w:r>
    </w:p>
    <w:p w:rsidR="00CD0A9B" w:rsidRDefault="004954D8">
      <w:pPr>
        <w:spacing w:line="520" w:lineRule="exact"/>
        <w:ind w:firstLineChars="200" w:firstLine="480"/>
        <w:jc w:val="left"/>
        <w:rPr>
          <w:sz w:val="24"/>
        </w:rPr>
      </w:pPr>
      <w:r>
        <w:rPr>
          <w:sz w:val="24"/>
        </w:rPr>
        <w:t>[1]</w:t>
      </w:r>
      <w:r w:rsidR="00EA01F0"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姜锡洲</w:t>
      </w:r>
      <w:r>
        <w:rPr>
          <w:sz w:val="24"/>
        </w:rPr>
        <w:t>.</w:t>
      </w:r>
      <w:r>
        <w:rPr>
          <w:rFonts w:hAnsi="宋体"/>
          <w:sz w:val="24"/>
        </w:rPr>
        <w:t>一种温热外敷药制备方案</w:t>
      </w:r>
      <w:r>
        <w:rPr>
          <w:sz w:val="24"/>
        </w:rPr>
        <w:t>:</w:t>
      </w:r>
      <w:r>
        <w:rPr>
          <w:rFonts w:hAnsi="宋体"/>
          <w:sz w:val="24"/>
        </w:rPr>
        <w:t>中国</w:t>
      </w:r>
      <w:r>
        <w:rPr>
          <w:sz w:val="24"/>
        </w:rPr>
        <w:t xml:space="preserve">,88105607.3[P].1986-07-26. </w:t>
      </w:r>
    </w:p>
    <w:p w:rsidR="00CD0A9B" w:rsidRDefault="004954D8">
      <w:pPr>
        <w:spacing w:line="520" w:lineRule="exact"/>
        <w:ind w:firstLineChars="200" w:firstLine="562"/>
        <w:rPr>
          <w:sz w:val="28"/>
          <w:szCs w:val="28"/>
        </w:rPr>
      </w:pPr>
      <w:r>
        <w:rPr>
          <w:rFonts w:hAnsi="宋体"/>
          <w:b/>
          <w:sz w:val="28"/>
          <w:szCs w:val="28"/>
        </w:rPr>
        <w:t>电子资源：</w:t>
      </w:r>
    </w:p>
    <w:p w:rsidR="00CD0A9B" w:rsidRDefault="004954D8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序号</w:t>
      </w:r>
      <w:r>
        <w:rPr>
          <w:sz w:val="28"/>
          <w:szCs w:val="28"/>
        </w:rPr>
        <w:t xml:space="preserve">] </w:t>
      </w:r>
      <w:r>
        <w:rPr>
          <w:rFonts w:hAnsi="宋体"/>
          <w:sz w:val="28"/>
          <w:szCs w:val="28"/>
        </w:rPr>
        <w:t>作者</w:t>
      </w:r>
      <w:r>
        <w:rPr>
          <w:rFonts w:hAnsi="宋体" w:hint="eastAsia"/>
          <w:sz w:val="28"/>
          <w:szCs w:val="28"/>
        </w:rPr>
        <w:t>.</w:t>
      </w:r>
      <w:r>
        <w:rPr>
          <w:rFonts w:hAnsi="宋体"/>
          <w:sz w:val="28"/>
          <w:szCs w:val="28"/>
        </w:rPr>
        <w:t>电子文献题名</w:t>
      </w:r>
      <w:r>
        <w:rPr>
          <w:sz w:val="28"/>
          <w:szCs w:val="28"/>
        </w:rPr>
        <w:t>[</w:t>
      </w:r>
      <w:r>
        <w:rPr>
          <w:rFonts w:hAnsi="宋体"/>
          <w:sz w:val="28"/>
          <w:szCs w:val="28"/>
        </w:rPr>
        <w:t>文献类型</w:t>
      </w:r>
      <w:r>
        <w:rPr>
          <w:sz w:val="28"/>
          <w:szCs w:val="28"/>
        </w:rPr>
        <w:t>/</w:t>
      </w:r>
      <w:r>
        <w:rPr>
          <w:rFonts w:hAnsi="宋体"/>
          <w:sz w:val="28"/>
          <w:szCs w:val="28"/>
        </w:rPr>
        <w:t>载体类型</w:t>
      </w:r>
      <w:r>
        <w:rPr>
          <w:rFonts w:hAnsi="宋体" w:hint="eastAsia"/>
          <w:sz w:val="28"/>
          <w:szCs w:val="28"/>
        </w:rPr>
        <w:t>].</w:t>
      </w:r>
      <w:r>
        <w:rPr>
          <w:rFonts w:hAnsi="宋体"/>
          <w:sz w:val="28"/>
          <w:szCs w:val="28"/>
        </w:rPr>
        <w:t>电子文献的出版或可获得地址，发表或更新的期</w:t>
      </w:r>
      <w:r>
        <w:rPr>
          <w:sz w:val="28"/>
          <w:szCs w:val="28"/>
        </w:rPr>
        <w:t>/</w:t>
      </w:r>
      <w:r>
        <w:rPr>
          <w:rFonts w:hAnsi="宋体"/>
          <w:sz w:val="28"/>
          <w:szCs w:val="28"/>
        </w:rPr>
        <w:t>引用日期</w:t>
      </w:r>
      <w:r>
        <w:rPr>
          <w:sz w:val="28"/>
          <w:szCs w:val="28"/>
        </w:rPr>
        <w:t>(</w:t>
      </w:r>
      <w:r>
        <w:rPr>
          <w:rFonts w:hAnsi="宋体"/>
          <w:sz w:val="28"/>
          <w:szCs w:val="28"/>
        </w:rPr>
        <w:t>任选</w:t>
      </w:r>
      <w:r>
        <w:rPr>
          <w:sz w:val="28"/>
          <w:szCs w:val="28"/>
        </w:rPr>
        <w:t>)</w:t>
      </w:r>
      <w:r>
        <w:rPr>
          <w:rFonts w:hAnsi="宋体"/>
          <w:sz w:val="28"/>
          <w:szCs w:val="28"/>
        </w:rPr>
        <w:t>．例如：</w:t>
      </w:r>
    </w:p>
    <w:p w:rsidR="00CD0A9B" w:rsidRDefault="004954D8">
      <w:pPr>
        <w:spacing w:line="520" w:lineRule="exact"/>
        <w:ind w:firstLineChars="200" w:firstLine="480"/>
        <w:jc w:val="left"/>
        <w:rPr>
          <w:rFonts w:hAnsi="宋体"/>
          <w:sz w:val="24"/>
        </w:rPr>
      </w:pPr>
      <w:r>
        <w:rPr>
          <w:sz w:val="24"/>
        </w:rPr>
        <w:t xml:space="preserve">[1] </w:t>
      </w:r>
      <w:r>
        <w:rPr>
          <w:rFonts w:hAnsi="宋体"/>
          <w:sz w:val="24"/>
        </w:rPr>
        <w:t>王明亮</w:t>
      </w:r>
      <w:r>
        <w:rPr>
          <w:rFonts w:hAnsi="宋体" w:hint="eastAsia"/>
          <w:sz w:val="24"/>
        </w:rPr>
        <w:t>.</w:t>
      </w:r>
      <w:r>
        <w:rPr>
          <w:rFonts w:hAnsi="宋体"/>
          <w:sz w:val="24"/>
        </w:rPr>
        <w:t>中国学术期刊标准化数据库系统工程的研究</w:t>
      </w:r>
    </w:p>
    <w:p w:rsidR="00CD0A9B" w:rsidRDefault="004954D8">
      <w:pPr>
        <w:spacing w:line="520" w:lineRule="exact"/>
        <w:jc w:val="left"/>
        <w:rPr>
          <w:sz w:val="24"/>
        </w:rPr>
      </w:pPr>
      <w:r>
        <w:rPr>
          <w:sz w:val="24"/>
        </w:rPr>
        <w:t xml:space="preserve">[EB / OL].http://www.cajcd.cn/pub/wml.txt/980810-2.html,1998-08-16/1998-10-0 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13.</w:t>
      </w:r>
      <w:r>
        <w:rPr>
          <w:rFonts w:ascii="Times New Roman" w:hAnsi="宋体"/>
          <w:b/>
          <w:bCs/>
          <w:sz w:val="28"/>
          <w:szCs w:val="28"/>
        </w:rPr>
        <w:t>附录</w:t>
      </w:r>
    </w:p>
    <w:p w:rsidR="00CD0A9B" w:rsidRDefault="004954D8">
      <w:pPr>
        <w:pStyle w:val="a3"/>
        <w:snapToGrid w:val="0"/>
        <w:spacing w:line="520" w:lineRule="exact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宋体"/>
          <w:sz w:val="28"/>
          <w:szCs w:val="28"/>
        </w:rPr>
        <w:t>附录编号依次编为附录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，附录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宋体"/>
          <w:sz w:val="28"/>
          <w:szCs w:val="28"/>
        </w:rPr>
        <w:t>。附录标题各占一行，按一级标题编排。每一个附录一般应另起一页编排，如果有多个较短的附录，也可接排。附录中的图表公式另行编排序号，与正文分开，编号前加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宋体"/>
          <w:sz w:val="28"/>
          <w:szCs w:val="28"/>
        </w:rPr>
        <w:t>附录</w:t>
      </w:r>
      <w:r>
        <w:rPr>
          <w:rFonts w:ascii="Times New Roman" w:hAnsi="Times New Roman"/>
          <w:sz w:val="28"/>
          <w:szCs w:val="28"/>
        </w:rPr>
        <w:t>1-”</w:t>
      </w:r>
      <w:r>
        <w:rPr>
          <w:rFonts w:ascii="Times New Roman" w:hAnsi="宋体"/>
          <w:sz w:val="28"/>
          <w:szCs w:val="28"/>
        </w:rPr>
        <w:t>字样。</w:t>
      </w:r>
    </w:p>
    <w:p w:rsidR="00CD0A9B" w:rsidRDefault="004954D8">
      <w:pPr>
        <w:pStyle w:val="a3"/>
        <w:snapToGrid w:val="0"/>
        <w:spacing w:line="520" w:lineRule="exact"/>
        <w:ind w:firstLineChars="200" w:firstLine="56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14.</w:t>
      </w:r>
      <w:r>
        <w:rPr>
          <w:rFonts w:ascii="Times New Roman" w:hAnsi="宋体"/>
          <w:b/>
          <w:bCs/>
          <w:sz w:val="28"/>
          <w:szCs w:val="28"/>
        </w:rPr>
        <w:t>致谢</w:t>
      </w:r>
    </w:p>
    <w:p w:rsidR="00CD0A9B" w:rsidRDefault="004954D8">
      <w:pPr>
        <w:widowControl/>
        <w:spacing w:line="520" w:lineRule="exact"/>
        <w:ind w:firstLineChars="200" w:firstLine="560"/>
        <w:jc w:val="left"/>
        <w:rPr>
          <w:kern w:val="0"/>
          <w:sz w:val="28"/>
          <w:szCs w:val="28"/>
        </w:rPr>
      </w:pPr>
      <w:r w:rsidRPr="00150658">
        <w:rPr>
          <w:kern w:val="0"/>
          <w:sz w:val="28"/>
          <w:szCs w:val="28"/>
          <w:highlight w:val="yellow"/>
        </w:rPr>
        <w:t>“</w:t>
      </w:r>
      <w:r w:rsidRPr="00150658">
        <w:rPr>
          <w:rFonts w:hAnsi="宋体"/>
          <w:kern w:val="0"/>
          <w:sz w:val="28"/>
          <w:szCs w:val="28"/>
          <w:highlight w:val="yellow"/>
        </w:rPr>
        <w:t>致谢</w:t>
      </w:r>
      <w:r w:rsidRPr="00150658">
        <w:rPr>
          <w:kern w:val="0"/>
          <w:sz w:val="28"/>
          <w:szCs w:val="28"/>
          <w:highlight w:val="yellow"/>
        </w:rPr>
        <w:t>”</w:t>
      </w:r>
      <w:r w:rsidRPr="00150658">
        <w:rPr>
          <w:rFonts w:hAnsi="宋体"/>
          <w:kern w:val="0"/>
          <w:sz w:val="28"/>
          <w:szCs w:val="28"/>
          <w:highlight w:val="yellow"/>
        </w:rPr>
        <w:t>二字按一级标题编排，二字间距两个字符。</w:t>
      </w:r>
    </w:p>
    <w:p w:rsidR="00CD0A9B" w:rsidRDefault="00CD0A9B">
      <w:pPr>
        <w:spacing w:line="520" w:lineRule="exact"/>
        <w:ind w:firstLineChars="200" w:firstLine="560"/>
        <w:rPr>
          <w:sz w:val="28"/>
          <w:szCs w:val="28"/>
        </w:rPr>
      </w:pPr>
    </w:p>
    <w:p w:rsidR="00CD0A9B" w:rsidRDefault="00CD0A9B">
      <w:bookmarkStart w:id="2" w:name="_GoBack"/>
      <w:bookmarkEnd w:id="2"/>
    </w:p>
    <w:sectPr w:rsidR="00CD0A9B" w:rsidSect="00CD0A9B">
      <w:footerReference w:type="default" r:id="rId12"/>
      <w:pgSz w:w="11906" w:h="16838"/>
      <w:pgMar w:top="1701" w:right="1474" w:bottom="1418" w:left="1701" w:header="1134" w:footer="1021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52D" w:rsidRDefault="0084552D" w:rsidP="00CD0A9B">
      <w:r>
        <w:separator/>
      </w:r>
    </w:p>
  </w:endnote>
  <w:endnote w:type="continuationSeparator" w:id="0">
    <w:p w:rsidR="0084552D" w:rsidRDefault="0084552D" w:rsidP="00CD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A9B" w:rsidRDefault="00167ACB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 w:rsidR="004954D8">
      <w:rPr>
        <w:rStyle w:val="ab"/>
      </w:rPr>
      <w:instrText xml:space="preserve">PAGE  </w:instrText>
    </w:r>
    <w:r>
      <w:fldChar w:fldCharType="separate"/>
    </w:r>
    <w:r w:rsidR="00514378">
      <w:rPr>
        <w:rStyle w:val="ab"/>
        <w:noProof/>
      </w:rPr>
      <w:t>7</w:t>
    </w:r>
    <w:r>
      <w:fldChar w:fldCharType="end"/>
    </w:r>
  </w:p>
  <w:p w:rsidR="00CD0A9B" w:rsidRDefault="00CD0A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52D" w:rsidRDefault="0084552D" w:rsidP="00CD0A9B">
      <w:r>
        <w:separator/>
      </w:r>
    </w:p>
  </w:footnote>
  <w:footnote w:type="continuationSeparator" w:id="0">
    <w:p w:rsidR="0084552D" w:rsidRDefault="0084552D" w:rsidP="00CD0A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364"/>
    <w:rsid w:val="00052E19"/>
    <w:rsid w:val="00121EC9"/>
    <w:rsid w:val="00150658"/>
    <w:rsid w:val="00167ACB"/>
    <w:rsid w:val="001E5946"/>
    <w:rsid w:val="00227BC1"/>
    <w:rsid w:val="0027259D"/>
    <w:rsid w:val="002F29B6"/>
    <w:rsid w:val="00354BBD"/>
    <w:rsid w:val="004954D8"/>
    <w:rsid w:val="00514378"/>
    <w:rsid w:val="005F5E5F"/>
    <w:rsid w:val="00650FFF"/>
    <w:rsid w:val="007C1D72"/>
    <w:rsid w:val="0084552D"/>
    <w:rsid w:val="00850364"/>
    <w:rsid w:val="0092351E"/>
    <w:rsid w:val="00951272"/>
    <w:rsid w:val="00A70FAB"/>
    <w:rsid w:val="00AA0D92"/>
    <w:rsid w:val="00B452F2"/>
    <w:rsid w:val="00B76917"/>
    <w:rsid w:val="00CD0A9B"/>
    <w:rsid w:val="00CF5507"/>
    <w:rsid w:val="00EA01F0"/>
    <w:rsid w:val="00FE642F"/>
    <w:rsid w:val="00FE75E2"/>
    <w:rsid w:val="27F76581"/>
    <w:rsid w:val="2F735C8E"/>
    <w:rsid w:val="3C81240B"/>
    <w:rsid w:val="7A2D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A8032F"/>
  <w15:docId w15:val="{DBC2AC72-44AE-4C76-AB12-1597BEA1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0A9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CD0A9B"/>
    <w:rPr>
      <w:rFonts w:ascii="宋体" w:hAnsi="Courier New"/>
      <w:szCs w:val="21"/>
    </w:rPr>
  </w:style>
  <w:style w:type="paragraph" w:styleId="a5">
    <w:name w:val="Balloon Text"/>
    <w:basedOn w:val="a"/>
    <w:link w:val="a6"/>
    <w:uiPriority w:val="99"/>
    <w:unhideWhenUsed/>
    <w:rsid w:val="00CD0A9B"/>
    <w:rPr>
      <w:sz w:val="18"/>
      <w:szCs w:val="18"/>
    </w:rPr>
  </w:style>
  <w:style w:type="paragraph" w:styleId="a7">
    <w:name w:val="footer"/>
    <w:basedOn w:val="a"/>
    <w:link w:val="a8"/>
    <w:unhideWhenUsed/>
    <w:qFormat/>
    <w:rsid w:val="00CD0A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CD0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page number"/>
    <w:basedOn w:val="a0"/>
    <w:qFormat/>
    <w:rsid w:val="00CD0A9B"/>
  </w:style>
  <w:style w:type="character" w:customStyle="1" w:styleId="a6">
    <w:name w:val="批注框文本 字符"/>
    <w:basedOn w:val="a0"/>
    <w:link w:val="a5"/>
    <w:uiPriority w:val="99"/>
    <w:semiHidden/>
    <w:rsid w:val="00CD0A9B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sid w:val="00CD0A9B"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rsid w:val="00CD0A9B"/>
    <w:rPr>
      <w:sz w:val="18"/>
      <w:szCs w:val="18"/>
    </w:rPr>
  </w:style>
  <w:style w:type="character" w:customStyle="1" w:styleId="a4">
    <w:name w:val="纯文本 字符"/>
    <w:basedOn w:val="a0"/>
    <w:link w:val="a3"/>
    <w:qFormat/>
    <w:rsid w:val="00CD0A9B"/>
    <w:rPr>
      <w:rFonts w:ascii="宋体" w:eastAsia="宋体" w:hAnsi="Courier New" w:cs="Times New Roman"/>
      <w:szCs w:val="21"/>
    </w:rPr>
  </w:style>
  <w:style w:type="paragraph" w:customStyle="1" w:styleId="ac">
    <w:name w:val="图表题注"/>
    <w:basedOn w:val="a"/>
    <w:next w:val="a"/>
    <w:qFormat/>
    <w:rsid w:val="00CD0A9B"/>
    <w:pPr>
      <w:spacing w:beforeLines="50" w:afterLines="50" w:line="288" w:lineRule="auto"/>
      <w:jc w:val="center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211.151.93.38/index.html?sid=Applied%20Physics%20Letters&amp;Title=Nitrogen-Doped%20Gallium%20Phosphide%20Nanobelts%20%5bJ%5d&amp;aufirst=Seo%20H.%20W,Bae%20S.%20Y,%20Lee%20S.%20Y.%20et%20al&amp;issue=11" TargetMode="Externa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879</Words>
  <Characters>5011</Characters>
  <Application>Microsoft Office Word</Application>
  <DocSecurity>0</DocSecurity>
  <Lines>41</Lines>
  <Paragraphs>11</Paragraphs>
  <ScaleCrop>false</ScaleCrop>
  <Company>china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陕西师范大学本科毕业论文（设计）写作规范</dc:title>
  <dc:creator>陕西师范大学</dc:creator>
  <cp:lastModifiedBy>NTKO</cp:lastModifiedBy>
  <cp:revision>18</cp:revision>
  <dcterms:created xsi:type="dcterms:W3CDTF">2017-05-15T04:23:00Z</dcterms:created>
  <dcterms:modified xsi:type="dcterms:W3CDTF">2018-04-27T08:54:00Z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